
<file path=[Content_Types].xml><?xml version="1.0" encoding="utf-8"?>
<Types xmlns="http://schemas.openxmlformats.org/package/2006/content-types">
  <Default Extension="bin" ContentType="application/vnd.ms-word.attachedToolbar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3"/>
        <w:gridCol w:w="5613"/>
        <w:gridCol w:w="2284"/>
      </w:tblGrid>
      <w:tr w:rsidR="000D265E" w:rsidRPr="00A901B2" w:rsidTr="00824964">
        <w:trPr>
          <w:jc w:val="center"/>
        </w:trPr>
        <w:tc>
          <w:tcPr>
            <w:tcW w:w="923" w:type="dxa"/>
          </w:tcPr>
          <w:p w:rsidR="000D265E" w:rsidRPr="000D265E" w:rsidRDefault="000D265E" w:rsidP="006870DF">
            <w:pPr>
              <w:suppressLineNumbers/>
              <w:jc w:val="both"/>
              <w:rPr>
                <w:rFonts w:ascii="Arial" w:hAnsi="Arial"/>
                <w:b/>
                <w:bCs/>
              </w:rPr>
            </w:pPr>
            <w:r>
              <w:rPr>
                <w:rFonts w:ascii="Arial" w:hAnsi="Arial" w:hint="cs"/>
                <w:b/>
                <w:bCs/>
                <w:rtl/>
              </w:rPr>
              <w:t>בעניין:</w:t>
            </w:r>
          </w:p>
        </w:tc>
        <w:tc>
          <w:tcPr>
            <w:tcW w:w="5613" w:type="dxa"/>
          </w:tcPr>
          <w:p w:rsidR="000D265E" w:rsidRPr="000D265E" w:rsidRDefault="00286CFA" w:rsidP="006870DF">
            <w:pPr>
              <w:suppressLineNumbers/>
            </w:pPr>
            <w:r>
              <w:rPr>
                <w:rFonts w:ascii="Arial" w:hAnsi="Arial"/>
                <w:b/>
                <w:bCs/>
                <w:noProof w:val="0"/>
                <w:rtl/>
              </w:rPr>
              <w:t>מדינת ישראל</w:t>
            </w:r>
          </w:p>
        </w:tc>
        <w:tc>
          <w:tcPr>
            <w:tcW w:w="2284" w:type="dxa"/>
          </w:tcPr>
          <w:p w:rsidR="000D265E" w:rsidRDefault="000D265E" w:rsidP="006870DF">
            <w:pPr>
              <w:suppressLineNumbers/>
              <w:rPr>
                <w:rtl/>
              </w:rPr>
            </w:pPr>
          </w:p>
          <w:p w:rsidR="00824964" w:rsidRPr="000D265E" w:rsidRDefault="00824964" w:rsidP="006870DF">
            <w:pPr>
              <w:suppressLineNumbers/>
            </w:pPr>
          </w:p>
        </w:tc>
      </w:tr>
      <w:tr w:rsidR="00694556" w:rsidRPr="00A901B2" w:rsidTr="00824964">
        <w:trPr>
          <w:trHeight w:val="674"/>
          <w:jc w:val="center"/>
        </w:trPr>
        <w:tc>
          <w:tcPr>
            <w:tcW w:w="6536" w:type="dxa"/>
            <w:gridSpan w:val="2"/>
          </w:tcPr>
          <w:p w:rsidR="00694556" w:rsidRPr="000D265E" w:rsidRDefault="00694556" w:rsidP="006870DF">
            <w:pPr>
              <w:suppressLineNumbers/>
              <w:rPr>
                <w:rFonts w:ascii="Arial" w:hAnsi="Arial"/>
                <w:b/>
                <w:bCs/>
                <w:noProof w:val="0"/>
              </w:rPr>
            </w:pPr>
          </w:p>
        </w:tc>
        <w:tc>
          <w:tcPr>
            <w:tcW w:w="2284" w:type="dxa"/>
          </w:tcPr>
          <w:p w:rsidR="00627659" w:rsidRDefault="00152115" w:rsidP="006870DF">
            <w:pPr>
              <w:suppressLineNumbers/>
              <w:bidi w:val="0"/>
              <w:jc w:val="right"/>
              <w:rPr>
                <w:u w:val="single"/>
              </w:rPr>
            </w:pPr>
            <w:r>
              <w:rPr>
                <w:rFonts w:ascii="Arial" w:hAnsi="Arial" w:hint="cs"/>
                <w:b/>
                <w:bCs/>
                <w:noProof w:val="0"/>
                <w:u w:val="single"/>
                <w:rtl/>
              </w:rPr>
              <w:t>ה</w:t>
            </w:r>
            <w:r>
              <w:rPr>
                <w:rFonts w:ascii="Arial" w:hAnsi="Arial"/>
                <w:b/>
                <w:bCs/>
                <w:noProof w:val="0"/>
                <w:u w:val="single"/>
                <w:rtl/>
              </w:rPr>
              <w:t>מאשימה</w:t>
            </w:r>
          </w:p>
        </w:tc>
      </w:tr>
      <w:tr w:rsidR="00694556" w:rsidRPr="00A901B2">
        <w:trPr>
          <w:jc w:val="center"/>
        </w:trPr>
        <w:tc>
          <w:tcPr>
            <w:tcW w:w="8820" w:type="dxa"/>
            <w:gridSpan w:val="3"/>
          </w:tcPr>
          <w:p w:rsidR="00694556" w:rsidRPr="000D265E" w:rsidRDefault="00005C8B" w:rsidP="006870DF">
            <w:pPr>
              <w:suppressLineNumbers/>
              <w:jc w:val="center"/>
              <w:rPr>
                <w:rFonts w:ascii="Arial" w:hAnsi="Arial"/>
                <w:b/>
                <w:bCs/>
                <w:noProof w:val="0"/>
              </w:rPr>
            </w:pPr>
            <w:r w:rsidRPr="000D265E">
              <w:rPr>
                <w:rFonts w:ascii="Arial" w:hAnsi="Arial"/>
                <w:b/>
                <w:bCs/>
                <w:noProof w:val="0"/>
                <w:rtl/>
              </w:rPr>
              <w:t>נ</w:t>
            </w:r>
            <w:r w:rsidR="000D265E">
              <w:rPr>
                <w:rFonts w:ascii="Arial" w:hAnsi="Arial" w:hint="cs"/>
                <w:b/>
                <w:bCs/>
                <w:noProof w:val="0"/>
                <w:rtl/>
              </w:rPr>
              <w:t xml:space="preserve"> </w:t>
            </w:r>
            <w:r w:rsidRPr="000D265E">
              <w:rPr>
                <w:rFonts w:ascii="Arial" w:hAnsi="Arial"/>
                <w:b/>
                <w:bCs/>
                <w:noProof w:val="0"/>
                <w:rtl/>
              </w:rPr>
              <w:t>ג</w:t>
            </w:r>
            <w:r w:rsidR="000D265E">
              <w:rPr>
                <w:rFonts w:ascii="Arial" w:hAnsi="Arial" w:hint="cs"/>
                <w:b/>
                <w:bCs/>
                <w:noProof w:val="0"/>
                <w:rtl/>
              </w:rPr>
              <w:t xml:space="preserve"> </w:t>
            </w:r>
            <w:r w:rsidRPr="000D265E">
              <w:rPr>
                <w:rFonts w:ascii="Arial" w:hAnsi="Arial"/>
                <w:b/>
                <w:bCs/>
                <w:noProof w:val="0"/>
                <w:rtl/>
              </w:rPr>
              <w:t>ד</w:t>
            </w:r>
          </w:p>
        </w:tc>
      </w:tr>
      <w:tr w:rsidR="002146BF" w:rsidRPr="00A901B2" w:rsidTr="00824964">
        <w:trPr>
          <w:jc w:val="center"/>
        </w:trPr>
        <w:tc>
          <w:tcPr>
            <w:tcW w:w="923" w:type="dxa"/>
          </w:tcPr>
          <w:p w:rsidR="002146BF" w:rsidRDefault="002146BF" w:rsidP="006870DF">
            <w:pPr>
              <w:suppressLineNumbers/>
            </w:pPr>
          </w:p>
        </w:tc>
        <w:tc>
          <w:tcPr>
            <w:tcW w:w="5613" w:type="dxa"/>
          </w:tcPr>
          <w:p w:rsidR="002146BF" w:rsidRDefault="002146BF" w:rsidP="006870DF">
            <w:pPr>
              <w:suppressLineNumbers/>
              <w:spacing w:line="360" w:lineRule="auto"/>
              <w:jc w:val="both"/>
              <w:rPr>
                <w:rFonts w:ascii="Arial" w:hAnsi="Arial"/>
                <w:b/>
                <w:bCs/>
                <w:noProof w:val="0"/>
                <w:rtl/>
              </w:rPr>
            </w:pPr>
          </w:p>
          <w:p w:rsidR="00152115" w:rsidRDefault="00152115" w:rsidP="006870DF">
            <w:pPr>
              <w:widowControl w:val="0"/>
              <w:suppressLineNumbers/>
              <w:rPr>
                <w:rFonts w:ascii="Arial" w:hAnsi="Arial"/>
                <w:b/>
                <w:bCs/>
                <w:rtl/>
              </w:rPr>
            </w:pPr>
            <w:r>
              <w:rPr>
                <w:rFonts w:ascii="Arial" w:hAnsi="Arial"/>
                <w:b/>
                <w:bCs/>
                <w:rtl/>
              </w:rPr>
              <w:t>1. בנימין נתניהו</w:t>
            </w:r>
          </w:p>
          <w:p w:rsidR="00152115" w:rsidRDefault="00152115" w:rsidP="006870DF">
            <w:pPr>
              <w:widowControl w:val="0"/>
              <w:suppressLineNumbers/>
              <w:rPr>
                <w:rFonts w:ascii="Arial" w:hAnsi="Arial"/>
                <w:b/>
                <w:bCs/>
              </w:rPr>
            </w:pPr>
            <w:r>
              <w:rPr>
                <w:rFonts w:ascii="Arial" w:hAnsi="Arial"/>
                <w:b/>
                <w:bCs/>
                <w:rtl/>
              </w:rPr>
              <w:t>2. שאול אלוביץ'</w:t>
            </w:r>
          </w:p>
          <w:p w:rsidR="00152115" w:rsidRDefault="00152115" w:rsidP="006870DF">
            <w:pPr>
              <w:widowControl w:val="0"/>
              <w:suppressLineNumbers/>
              <w:rPr>
                <w:rFonts w:ascii="Arial" w:hAnsi="Arial"/>
                <w:b/>
                <w:bCs/>
              </w:rPr>
            </w:pPr>
            <w:r>
              <w:rPr>
                <w:rFonts w:ascii="Arial" w:hAnsi="Arial"/>
                <w:b/>
                <w:bCs/>
                <w:rtl/>
              </w:rPr>
              <w:t>3. איריס אלוביץ'</w:t>
            </w:r>
          </w:p>
          <w:p w:rsidR="002146BF" w:rsidRPr="00152115" w:rsidRDefault="00152115" w:rsidP="006870DF">
            <w:pPr>
              <w:suppressLineNumbers/>
              <w:rPr>
                <w:rFonts w:asciiTheme="minorHAnsi" w:hAnsiTheme="minorHAnsi"/>
              </w:rPr>
            </w:pPr>
            <w:r>
              <w:rPr>
                <w:rFonts w:ascii="Arial" w:hAnsi="Arial"/>
                <w:b/>
                <w:bCs/>
                <w:rtl/>
              </w:rPr>
              <w:t xml:space="preserve">4. ארנון מוזס </w:t>
            </w:r>
            <w:r>
              <w:rPr>
                <w:rtl/>
              </w:rPr>
              <w:t xml:space="preserve"> </w:t>
            </w:r>
          </w:p>
        </w:tc>
        <w:tc>
          <w:tcPr>
            <w:tcW w:w="2284" w:type="dxa"/>
          </w:tcPr>
          <w:p w:rsidR="002146BF" w:rsidRDefault="002146BF" w:rsidP="006870DF">
            <w:pPr>
              <w:suppressLineNumbers/>
              <w:rPr>
                <w:b/>
                <w:bCs/>
                <w:noProof w:val="0"/>
                <w:rtl/>
              </w:rPr>
            </w:pPr>
          </w:p>
          <w:p w:rsidR="00824964" w:rsidRPr="000D265E" w:rsidRDefault="00824964" w:rsidP="006870DF">
            <w:pPr>
              <w:suppressLineNumbers/>
              <w:rPr>
                <w:b/>
                <w:bCs/>
                <w:noProof w:val="0"/>
                <w:rtl/>
              </w:rPr>
            </w:pPr>
          </w:p>
        </w:tc>
      </w:tr>
      <w:tr w:rsidR="000D265E" w:rsidRPr="00A901B2" w:rsidTr="00824964">
        <w:trPr>
          <w:jc w:val="center"/>
        </w:trPr>
        <w:tc>
          <w:tcPr>
            <w:tcW w:w="923" w:type="dxa"/>
          </w:tcPr>
          <w:p w:rsidR="000D265E" w:rsidRDefault="000D265E" w:rsidP="006870DF">
            <w:pPr>
              <w:suppressLineNumbers/>
            </w:pPr>
          </w:p>
        </w:tc>
        <w:tc>
          <w:tcPr>
            <w:tcW w:w="5613" w:type="dxa"/>
          </w:tcPr>
          <w:p w:rsidR="000D265E" w:rsidRPr="000D265E" w:rsidRDefault="000D265E" w:rsidP="006870DF">
            <w:pPr>
              <w:suppressLineNumbers/>
              <w:rPr>
                <w:rtl/>
              </w:rPr>
            </w:pPr>
          </w:p>
        </w:tc>
        <w:tc>
          <w:tcPr>
            <w:tcW w:w="2284" w:type="dxa"/>
          </w:tcPr>
          <w:p w:rsidR="000D265E" w:rsidRPr="002C0607" w:rsidRDefault="00152115" w:rsidP="006870DF">
            <w:pPr>
              <w:suppressLineNumbers/>
              <w:rPr>
                <w:u w:val="single"/>
                <w:rtl/>
              </w:rPr>
            </w:pPr>
            <w:r>
              <w:rPr>
                <w:rFonts w:ascii="Arial" w:hAnsi="Arial" w:hint="cs"/>
                <w:b/>
                <w:bCs/>
                <w:noProof w:val="0"/>
                <w:u w:val="single"/>
                <w:rtl/>
              </w:rPr>
              <w:t>ה</w:t>
            </w:r>
            <w:r w:rsidR="00286CFA">
              <w:rPr>
                <w:rFonts w:ascii="Arial" w:hAnsi="Arial"/>
                <w:b/>
                <w:bCs/>
                <w:noProof w:val="0"/>
                <w:u w:val="single"/>
                <w:rtl/>
              </w:rPr>
              <w:t>נאשמים</w:t>
            </w:r>
          </w:p>
        </w:tc>
      </w:tr>
    </w:tbl>
    <w:p w:rsidR="00694556" w:rsidRPr="00A901B2" w:rsidRDefault="00694556" w:rsidP="006870DF">
      <w:pPr>
        <w:suppressLineNumbers/>
        <w:rPr>
          <w:rFonts w:cs="Narkisim"/>
          <w:sz w:val="32"/>
          <w:szCs w:val="32"/>
        </w:rPr>
      </w:pPr>
    </w:p>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694556" w:rsidRPr="00A901B2">
        <w:trPr>
          <w:jc w:val="center"/>
        </w:trPr>
        <w:tc>
          <w:tcPr>
            <w:tcW w:w="8820" w:type="dxa"/>
          </w:tcPr>
          <w:p w:rsidR="00694556" w:rsidRPr="00AE70EA" w:rsidRDefault="00180519" w:rsidP="006870DF">
            <w:pPr>
              <w:suppressLineNumbers/>
              <w:bidi w:val="0"/>
              <w:jc w:val="center"/>
              <w:rPr>
                <w:rFonts w:ascii="Arial" w:hAnsi="Arial"/>
                <w:b/>
                <w:bCs/>
                <w:noProof w:val="0"/>
                <w:sz w:val="32"/>
                <w:szCs w:val="32"/>
                <w:u w:val="single"/>
              </w:rPr>
            </w:pPr>
            <w:r w:rsidRPr="00AE70EA">
              <w:rPr>
                <w:rFonts w:ascii="Arial" w:hAnsi="Arial" w:hint="cs"/>
                <w:b/>
                <w:bCs/>
                <w:noProof w:val="0"/>
                <w:sz w:val="32"/>
                <w:szCs w:val="32"/>
                <w:u w:val="single"/>
                <w:rtl/>
              </w:rPr>
              <w:t>החלטה</w:t>
            </w:r>
          </w:p>
        </w:tc>
      </w:tr>
    </w:tbl>
    <w:p w:rsidR="00694556" w:rsidRDefault="00A901B2" w:rsidP="006870DF">
      <w:pPr>
        <w:suppressLineNumbers/>
        <w:tabs>
          <w:tab w:val="left" w:pos="3060"/>
        </w:tabs>
        <w:spacing w:line="360" w:lineRule="auto"/>
        <w:jc w:val="both"/>
        <w:rPr>
          <w:rFonts w:ascii="Arial" w:hAnsi="Arial"/>
          <w:noProof w:val="0"/>
          <w:rtl/>
        </w:rPr>
      </w:pPr>
      <w:r>
        <w:rPr>
          <w:rFonts w:ascii="Arial" w:hAnsi="Arial"/>
          <w:noProof w:val="0"/>
          <w:rtl/>
        </w:rPr>
        <w:tab/>
      </w:r>
    </w:p>
    <w:p w:rsidR="006870DF" w:rsidRDefault="006870DF" w:rsidP="006870DF">
      <w:pPr>
        <w:suppressLineNumbers/>
        <w:spacing w:line="360" w:lineRule="auto"/>
        <w:jc w:val="both"/>
        <w:rPr>
          <w:rFonts w:ascii="Arial" w:hAnsi="Arial"/>
          <w:noProof w:val="0"/>
          <w:rtl/>
        </w:rPr>
      </w:pPr>
      <w:r w:rsidRPr="006870DF">
        <w:rPr>
          <w:rFonts w:ascii="Arial" w:hAnsi="Arial"/>
          <w:noProof w:val="0"/>
          <w:rtl/>
        </w:rPr>
        <w:t xml:space="preserve">בהמשך להחלטות קודמות בבקשת ההגנה לביטול הישיבות שנקבעו לשבועיים הקרובים, לשמיעת עדותו של מר נתניהו, התקיים לפנינו דיון בו נשמעו הסברים של מר נתניהו ושל גורמי מקצוע הנוגעים לעניין, ובהם ראש אמ"ן וראש המוסד. </w:t>
      </w:r>
    </w:p>
    <w:p w:rsidR="006870DF" w:rsidRPr="006870DF" w:rsidRDefault="006870DF" w:rsidP="006870DF">
      <w:pPr>
        <w:suppressLineNumbers/>
        <w:spacing w:line="360" w:lineRule="auto"/>
        <w:jc w:val="both"/>
        <w:rPr>
          <w:rFonts w:ascii="Arial" w:hAnsi="Arial"/>
          <w:noProof w:val="0"/>
        </w:rPr>
      </w:pPr>
    </w:p>
    <w:p w:rsidR="006870DF" w:rsidRDefault="006870DF" w:rsidP="006870DF">
      <w:pPr>
        <w:suppressLineNumbers/>
        <w:spacing w:line="360" w:lineRule="auto"/>
        <w:jc w:val="both"/>
        <w:rPr>
          <w:rFonts w:ascii="Arial" w:hAnsi="Arial"/>
          <w:noProof w:val="0"/>
          <w:rtl/>
        </w:rPr>
      </w:pPr>
      <w:r w:rsidRPr="006870DF">
        <w:rPr>
          <w:rFonts w:ascii="Arial" w:hAnsi="Arial"/>
          <w:noProof w:val="0"/>
          <w:rtl/>
        </w:rPr>
        <w:t xml:space="preserve">נוכח ההסברים שניתנו, אשר היו בהם תוספת ושינוי של ממש ביחס לתשתית שהוצגה עובר להחלטות הקודמות,  אנו נעתרים חלקית לבקשה, ומבטלים בשלב זה את ימי עדותו של מר נתניהו, הקבועים לימים 30.6.2025 ו-2.7.2025. </w:t>
      </w:r>
      <w:bookmarkStart w:id="0" w:name="_GoBack"/>
      <w:bookmarkEnd w:id="0"/>
    </w:p>
    <w:p w:rsidR="006870DF" w:rsidRPr="006870DF" w:rsidRDefault="006870DF" w:rsidP="006870DF">
      <w:pPr>
        <w:suppressLineNumbers/>
        <w:spacing w:line="360" w:lineRule="auto"/>
        <w:jc w:val="both"/>
        <w:rPr>
          <w:rFonts w:ascii="Arial" w:hAnsi="Arial"/>
          <w:noProof w:val="0"/>
          <w:rtl/>
        </w:rPr>
      </w:pPr>
    </w:p>
    <w:p w:rsidR="006870DF" w:rsidRDefault="006870DF" w:rsidP="006870DF">
      <w:pPr>
        <w:suppressLineNumbers/>
        <w:spacing w:line="360" w:lineRule="auto"/>
        <w:jc w:val="both"/>
        <w:rPr>
          <w:rFonts w:ascii="Arial" w:hAnsi="Arial"/>
          <w:noProof w:val="0"/>
          <w:rtl/>
        </w:rPr>
      </w:pPr>
      <w:r w:rsidRPr="006870DF">
        <w:rPr>
          <w:rFonts w:ascii="Arial" w:hAnsi="Arial"/>
          <w:noProof w:val="0"/>
          <w:rtl/>
        </w:rPr>
        <w:t xml:space="preserve">נוכח העובדה שקיימת מידה מובנית של אי ודאות ביחס להתפתחויות הרלוונטיות, בשלב זה איננו מבטלים את הדיונים הקבועים לשבוע הבא. אם וככל שתבוא לפנינו בהמשך בקשה נוספת, המבוססת על תשתית עדכנית, היא תישקל לגופה. </w:t>
      </w:r>
    </w:p>
    <w:p w:rsidR="006870DF" w:rsidRPr="006870DF" w:rsidRDefault="006870DF" w:rsidP="006870DF">
      <w:pPr>
        <w:suppressLineNumbers/>
        <w:spacing w:line="360" w:lineRule="auto"/>
        <w:jc w:val="both"/>
        <w:rPr>
          <w:rFonts w:ascii="Arial" w:hAnsi="Arial"/>
          <w:noProof w:val="0"/>
          <w:rtl/>
        </w:rPr>
      </w:pPr>
    </w:p>
    <w:p w:rsidR="006870DF" w:rsidRPr="006870DF" w:rsidRDefault="006870DF" w:rsidP="006870DF">
      <w:pPr>
        <w:suppressLineNumbers/>
        <w:spacing w:line="360" w:lineRule="auto"/>
        <w:jc w:val="both"/>
        <w:rPr>
          <w:rFonts w:ascii="Arial" w:hAnsi="Arial"/>
          <w:noProof w:val="0"/>
          <w:rtl/>
        </w:rPr>
      </w:pPr>
      <w:r w:rsidRPr="006870DF">
        <w:rPr>
          <w:rFonts w:ascii="Arial" w:hAnsi="Arial"/>
          <w:noProof w:val="0"/>
          <w:rtl/>
        </w:rPr>
        <w:t xml:space="preserve">ההגנה מתבקשת לעשות כל מאמץ על מנת שניתן יהיה לשמוע עד הגנה ביום רביעי הקרוב, 2.7.2025, בנוסף ליום שלישי 1.7.2025, ולהודיע על כך לבית המשפט ולמאשימה בכל ההקדם האפשרי. </w:t>
      </w:r>
    </w:p>
    <w:p w:rsidR="00694556" w:rsidRDefault="00694556" w:rsidP="006870DF">
      <w:pPr>
        <w:suppressLineNumbers/>
        <w:spacing w:line="360" w:lineRule="auto"/>
        <w:jc w:val="both"/>
        <w:rPr>
          <w:rFonts w:ascii="Arial" w:hAnsi="Arial"/>
          <w:noProof w:val="0"/>
          <w:rtl/>
        </w:rPr>
      </w:pPr>
    </w:p>
    <w:p w:rsidR="00694556" w:rsidRDefault="0043502B" w:rsidP="006870DF">
      <w:pPr>
        <w:suppressLineNumbers/>
        <w:spacing w:line="360" w:lineRule="auto"/>
        <w:jc w:val="both"/>
        <w:rPr>
          <w:rFonts w:ascii="Arial" w:hAnsi="Arial"/>
          <w:noProof w:val="0"/>
          <w:rtl/>
        </w:rPr>
      </w:pPr>
      <w:r>
        <w:rPr>
          <w:rFonts w:ascii="Arial" w:hAnsi="Arial"/>
          <w:noProof w:val="0"/>
          <w:rtl/>
        </w:rPr>
        <w:t>נית</w:t>
      </w:r>
      <w:r>
        <w:rPr>
          <w:rFonts w:ascii="Arial" w:hAnsi="Arial" w:hint="cs"/>
          <w:noProof w:val="0"/>
          <w:rtl/>
        </w:rPr>
        <w:t>נה</w:t>
      </w:r>
      <w:r w:rsidR="00005C8B">
        <w:rPr>
          <w:rFonts w:ascii="Arial" w:hAnsi="Arial"/>
          <w:noProof w:val="0"/>
          <w:rtl/>
        </w:rPr>
        <w:t xml:space="preserve"> היום,  </w:t>
      </w:r>
      <w:r>
        <w:rPr>
          <w:rFonts w:ascii="Arial" w:hAnsi="Arial"/>
          <w:noProof w:val="0"/>
          <w:rtl/>
        </w:rPr>
        <w:t xml:space="preserve">ג' </w:t>
      </w:r>
      <w:r w:rsidR="00152115">
        <w:rPr>
          <w:rFonts w:ascii="Arial" w:hAnsi="Arial" w:hint="cs"/>
          <w:noProof w:val="0"/>
          <w:rtl/>
        </w:rPr>
        <w:t>ב</w:t>
      </w:r>
      <w:r>
        <w:rPr>
          <w:rFonts w:ascii="Arial" w:hAnsi="Arial"/>
          <w:noProof w:val="0"/>
          <w:rtl/>
        </w:rPr>
        <w:t>תמוז תשפ"ה</w:t>
      </w:r>
      <w:r w:rsidR="00005C8B">
        <w:rPr>
          <w:rFonts w:ascii="Arial" w:hAnsi="Arial"/>
          <w:noProof w:val="0"/>
          <w:rtl/>
        </w:rPr>
        <w:t xml:space="preserve">, </w:t>
      </w:r>
      <w:r>
        <w:rPr>
          <w:rFonts w:ascii="Arial" w:hAnsi="Arial"/>
          <w:noProof w:val="0"/>
          <w:rtl/>
        </w:rPr>
        <w:t>29 יוני 2025</w:t>
      </w:r>
      <w:r w:rsidR="00005C8B">
        <w:rPr>
          <w:rFonts w:ascii="Arial" w:hAnsi="Arial"/>
          <w:noProof w:val="0"/>
          <w:rtl/>
        </w:rPr>
        <w:t>, בהעדר הצדדים.</w:t>
      </w:r>
    </w:p>
    <w:p w:rsidR="006870DF" w:rsidRDefault="006870DF" w:rsidP="006870DF">
      <w:pPr>
        <w:suppressLineNumbers/>
        <w:jc w:val="center"/>
        <w:rPr>
          <w:rtl/>
        </w:rPr>
      </w:pPr>
    </w:p>
    <w:tbl>
      <w:tblPr>
        <w:tblStyle w:val="a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68"/>
        <w:gridCol w:w="284"/>
        <w:gridCol w:w="2126"/>
        <w:gridCol w:w="283"/>
        <w:gridCol w:w="2133"/>
      </w:tblGrid>
      <w:tr w:rsidR="006870DF" w:rsidTr="00D27AEA">
        <w:tc>
          <w:tcPr>
            <w:tcW w:w="2868" w:type="dxa"/>
            <w:tcBorders>
              <w:top w:val="nil"/>
              <w:left w:val="nil"/>
              <w:bottom w:val="single" w:sz="4" w:space="0" w:color="auto"/>
              <w:right w:val="nil"/>
            </w:tcBorders>
            <w:vAlign w:val="center"/>
          </w:tcPr>
          <w:p w:rsidR="006870DF" w:rsidRDefault="006870DF" w:rsidP="006870DF">
            <w:pPr>
              <w:suppressLineNumbers/>
              <w:spacing w:before="40" w:after="40"/>
              <w:jc w:val="center"/>
              <w:rPr>
                <w:rFonts w:ascii="Courier New" w:hAnsi="Courier New"/>
                <w:b/>
                <w:bCs/>
              </w:rPr>
            </w:pPr>
            <w:r>
              <w:drawing>
                <wp:inline distT="0" distB="0" distL="0" distR="0" wp14:anchorId="47B6C7C9" wp14:editId="4A1B511F">
                  <wp:extent cx="1084580" cy="482600"/>
                  <wp:effectExtent l="0" t="0" r="1270" b="0"/>
                  <wp:docPr id="4" name="תמונה 4"/>
                  <wp:cNvGraphicFramePr/>
                  <a:graphic xmlns:a="http://schemas.openxmlformats.org/drawingml/2006/main">
                    <a:graphicData uri="http://schemas.openxmlformats.org/drawingml/2006/picture">
                      <pic:pic xmlns:pic="http://schemas.openxmlformats.org/drawingml/2006/picture">
                        <pic:nvPicPr>
                          <pic:cNvPr id="4" name="תמונה 4"/>
                          <pic:cNvPicPr/>
                        </pic:nvPicPr>
                        <pic:blipFill>
                          <a:blip r:embed="rId7">
                            <a:extLst>
                              <a:ext uri="{28A0092B-C50C-407E-A947-70E740481C1C}">
                                <a14:useLocalDpi xmlns:a14="http://schemas.microsoft.com/office/drawing/2010/main" val="0"/>
                              </a:ext>
                            </a:extLst>
                          </a:blip>
                          <a:stretch>
                            <a:fillRect/>
                          </a:stretch>
                        </pic:blipFill>
                        <pic:spPr>
                          <a:xfrm>
                            <a:off x="0" y="0"/>
                            <a:ext cx="1084580" cy="482600"/>
                          </a:xfrm>
                          <a:prstGeom prst="rect">
                            <a:avLst/>
                          </a:prstGeom>
                        </pic:spPr>
                      </pic:pic>
                    </a:graphicData>
                  </a:graphic>
                </wp:inline>
              </w:drawing>
            </w:r>
          </w:p>
        </w:tc>
        <w:tc>
          <w:tcPr>
            <w:tcW w:w="284" w:type="dxa"/>
            <w:vAlign w:val="center"/>
          </w:tcPr>
          <w:p w:rsidR="006870DF" w:rsidRDefault="006870DF" w:rsidP="006870DF">
            <w:pPr>
              <w:suppressLineNumbers/>
              <w:spacing w:before="40" w:after="40"/>
              <w:jc w:val="center"/>
              <w:rPr>
                <w:rFonts w:ascii="Courier New" w:hAnsi="Courier New"/>
                <w:b/>
                <w:bCs/>
              </w:rPr>
            </w:pPr>
          </w:p>
        </w:tc>
        <w:tc>
          <w:tcPr>
            <w:tcW w:w="2126" w:type="dxa"/>
            <w:tcBorders>
              <w:top w:val="nil"/>
              <w:left w:val="nil"/>
              <w:bottom w:val="single" w:sz="4" w:space="0" w:color="auto"/>
              <w:right w:val="nil"/>
            </w:tcBorders>
            <w:vAlign w:val="center"/>
          </w:tcPr>
          <w:p w:rsidR="006870DF" w:rsidRDefault="006870DF" w:rsidP="006870DF">
            <w:pPr>
              <w:suppressLineNumbers/>
              <w:spacing w:before="40" w:after="40"/>
              <w:jc w:val="center"/>
              <w:rPr>
                <w:rFonts w:ascii="Courier New" w:hAnsi="Courier New"/>
                <w:b/>
                <w:bCs/>
              </w:rPr>
            </w:pPr>
            <w:r>
              <w:drawing>
                <wp:inline distT="0" distB="0" distL="0" distR="0" wp14:anchorId="3418C8CA" wp14:editId="470FDA13">
                  <wp:extent cx="1039091" cy="583202"/>
                  <wp:effectExtent l="0" t="0" r="8890" b="7620"/>
                  <wp:docPr id="5" name="Picture 1" descr="056420474"/>
                  <wp:cNvGraphicFramePr/>
                  <a:graphic xmlns:a="http://schemas.openxmlformats.org/drawingml/2006/main">
                    <a:graphicData uri="http://schemas.openxmlformats.org/drawingml/2006/picture">
                      <pic:pic xmlns:pic="http://schemas.openxmlformats.org/drawingml/2006/picture">
                        <pic:nvPicPr>
                          <pic:cNvPr id="1" name="Picture 1" descr="05642047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2096" cy="584889"/>
                          </a:xfrm>
                          <a:prstGeom prst="rect">
                            <a:avLst/>
                          </a:prstGeom>
                          <a:noFill/>
                          <a:ln>
                            <a:noFill/>
                          </a:ln>
                        </pic:spPr>
                      </pic:pic>
                    </a:graphicData>
                  </a:graphic>
                </wp:inline>
              </w:drawing>
            </w:r>
          </w:p>
        </w:tc>
        <w:tc>
          <w:tcPr>
            <w:tcW w:w="283" w:type="dxa"/>
            <w:vAlign w:val="center"/>
          </w:tcPr>
          <w:p w:rsidR="006870DF" w:rsidRDefault="006870DF" w:rsidP="006870DF">
            <w:pPr>
              <w:suppressLineNumbers/>
              <w:spacing w:before="40" w:after="40"/>
              <w:jc w:val="center"/>
              <w:rPr>
                <w:rFonts w:ascii="Courier New" w:hAnsi="Courier New"/>
                <w:b/>
                <w:bCs/>
              </w:rPr>
            </w:pPr>
          </w:p>
        </w:tc>
        <w:tc>
          <w:tcPr>
            <w:tcW w:w="2133" w:type="dxa"/>
            <w:tcBorders>
              <w:top w:val="nil"/>
              <w:left w:val="nil"/>
              <w:bottom w:val="single" w:sz="4" w:space="0" w:color="auto"/>
              <w:right w:val="nil"/>
            </w:tcBorders>
            <w:vAlign w:val="center"/>
          </w:tcPr>
          <w:p w:rsidR="006870DF" w:rsidRDefault="006870DF" w:rsidP="006870DF">
            <w:pPr>
              <w:suppressLineNumbers/>
              <w:spacing w:before="40" w:after="40"/>
              <w:jc w:val="center"/>
              <w:rPr>
                <w:rFonts w:ascii="Courier New" w:hAnsi="Courier New"/>
                <w:b/>
                <w:bCs/>
              </w:rPr>
            </w:pPr>
            <w:r>
              <w:drawing>
                <wp:inline distT="0" distB="0" distL="0" distR="0" wp14:anchorId="2255EBD7" wp14:editId="55456DF2">
                  <wp:extent cx="731520" cy="476885"/>
                  <wp:effectExtent l="0" t="0" r="0" b="0"/>
                  <wp:docPr id="2" name="Picture 1" descr="058893793"/>
                  <wp:cNvGraphicFramePr/>
                  <a:graphic xmlns:a="http://schemas.openxmlformats.org/drawingml/2006/main">
                    <a:graphicData uri="http://schemas.openxmlformats.org/drawingml/2006/picture">
                      <pic:pic xmlns:pic="http://schemas.openxmlformats.org/drawingml/2006/picture">
                        <pic:nvPicPr>
                          <pic:cNvPr id="1" name="Picture 1" descr="05889379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476885"/>
                          </a:xfrm>
                          <a:prstGeom prst="rect">
                            <a:avLst/>
                          </a:prstGeom>
                          <a:noFill/>
                          <a:ln>
                            <a:noFill/>
                          </a:ln>
                        </pic:spPr>
                      </pic:pic>
                    </a:graphicData>
                  </a:graphic>
                </wp:inline>
              </w:drawing>
            </w:r>
          </w:p>
        </w:tc>
      </w:tr>
      <w:tr w:rsidR="006870DF" w:rsidTr="00D27AEA">
        <w:tc>
          <w:tcPr>
            <w:tcW w:w="2868" w:type="dxa"/>
            <w:tcBorders>
              <w:top w:val="single" w:sz="4" w:space="0" w:color="auto"/>
              <w:left w:val="nil"/>
              <w:bottom w:val="nil"/>
              <w:right w:val="nil"/>
            </w:tcBorders>
          </w:tcPr>
          <w:p w:rsidR="006870DF" w:rsidRDefault="006870DF" w:rsidP="006870DF">
            <w:pPr>
              <w:suppressLineNumbers/>
              <w:spacing w:before="40" w:after="40"/>
              <w:jc w:val="center"/>
              <w:rPr>
                <w:b/>
                <w:bCs/>
                <w:sz w:val="28"/>
                <w:rtl/>
              </w:rPr>
            </w:pPr>
            <w:r>
              <w:rPr>
                <w:rFonts w:hint="cs"/>
                <w:b/>
                <w:bCs/>
                <w:sz w:val="28"/>
                <w:rtl/>
              </w:rPr>
              <w:t xml:space="preserve">רבקה פרידמן-פלדמן, </w:t>
            </w:r>
            <w:r w:rsidRPr="00E37DF7">
              <w:rPr>
                <w:rFonts w:hint="cs"/>
                <w:b/>
                <w:bCs/>
                <w:sz w:val="28"/>
                <w:rtl/>
              </w:rPr>
              <w:t>שופטת</w:t>
            </w:r>
          </w:p>
          <w:p w:rsidR="006870DF" w:rsidRDefault="006870DF" w:rsidP="006870DF">
            <w:pPr>
              <w:suppressLineNumbers/>
              <w:spacing w:before="40" w:after="40"/>
              <w:jc w:val="center"/>
              <w:rPr>
                <w:b/>
                <w:bCs/>
                <w:sz w:val="28"/>
              </w:rPr>
            </w:pPr>
            <w:r>
              <w:rPr>
                <w:rFonts w:hint="cs"/>
                <w:b/>
                <w:bCs/>
                <w:sz w:val="28"/>
                <w:rtl/>
              </w:rPr>
              <w:t>סגנית נשיא</w:t>
            </w:r>
          </w:p>
        </w:tc>
        <w:tc>
          <w:tcPr>
            <w:tcW w:w="284" w:type="dxa"/>
          </w:tcPr>
          <w:p w:rsidR="006870DF" w:rsidRDefault="006870DF" w:rsidP="006870DF">
            <w:pPr>
              <w:suppressLineNumbers/>
              <w:spacing w:before="40" w:after="40"/>
              <w:jc w:val="center"/>
              <w:rPr>
                <w:b/>
                <w:bCs/>
                <w:color w:val="FF0000"/>
                <w:sz w:val="28"/>
              </w:rPr>
            </w:pPr>
          </w:p>
        </w:tc>
        <w:tc>
          <w:tcPr>
            <w:tcW w:w="2126" w:type="dxa"/>
            <w:tcBorders>
              <w:top w:val="single" w:sz="4" w:space="0" w:color="auto"/>
              <w:left w:val="nil"/>
              <w:bottom w:val="nil"/>
              <w:right w:val="nil"/>
            </w:tcBorders>
          </w:tcPr>
          <w:p w:rsidR="006870DF" w:rsidRPr="00763EDB" w:rsidRDefault="006870DF" w:rsidP="006870DF">
            <w:pPr>
              <w:pStyle w:val="3"/>
              <w:suppressLineNumbers/>
              <w:spacing w:before="40" w:after="40" w:line="240" w:lineRule="auto"/>
              <w:jc w:val="center"/>
              <w:outlineLvl w:val="2"/>
              <w:rPr>
                <w:sz w:val="28"/>
              </w:rPr>
            </w:pPr>
            <w:r>
              <w:rPr>
                <w:rFonts w:hint="cs"/>
                <w:sz w:val="28"/>
                <w:rtl/>
              </w:rPr>
              <w:t>משה בר-עם</w:t>
            </w:r>
            <w:r>
              <w:rPr>
                <w:sz w:val="28"/>
                <w:rtl/>
              </w:rPr>
              <w:t>, שופט</w:t>
            </w:r>
          </w:p>
        </w:tc>
        <w:tc>
          <w:tcPr>
            <w:tcW w:w="283" w:type="dxa"/>
          </w:tcPr>
          <w:p w:rsidR="006870DF" w:rsidRDefault="006870DF" w:rsidP="006870DF">
            <w:pPr>
              <w:suppressLineNumbers/>
              <w:spacing w:before="40" w:after="40"/>
              <w:jc w:val="center"/>
              <w:rPr>
                <w:b/>
                <w:bCs/>
                <w:color w:val="FF0000"/>
                <w:sz w:val="28"/>
              </w:rPr>
            </w:pPr>
          </w:p>
        </w:tc>
        <w:tc>
          <w:tcPr>
            <w:tcW w:w="2133" w:type="dxa"/>
            <w:tcBorders>
              <w:top w:val="single" w:sz="4" w:space="0" w:color="auto"/>
              <w:left w:val="nil"/>
              <w:bottom w:val="nil"/>
              <w:right w:val="nil"/>
            </w:tcBorders>
          </w:tcPr>
          <w:p w:rsidR="006870DF" w:rsidRDefault="006870DF" w:rsidP="006870DF">
            <w:pPr>
              <w:suppressLineNumbers/>
              <w:tabs>
                <w:tab w:val="center" w:pos="1039"/>
              </w:tabs>
              <w:spacing w:before="40" w:after="40"/>
              <w:jc w:val="center"/>
              <w:rPr>
                <w:b/>
                <w:bCs/>
              </w:rPr>
            </w:pPr>
            <w:r>
              <w:rPr>
                <w:rFonts w:hint="cs"/>
                <w:b/>
                <w:bCs/>
                <w:rtl/>
              </w:rPr>
              <w:t>עודד שחם, שופט</w:t>
            </w:r>
          </w:p>
        </w:tc>
      </w:tr>
    </w:tbl>
    <w:p w:rsidR="006870DF" w:rsidRDefault="006870DF" w:rsidP="006870DF">
      <w:pPr>
        <w:suppressLineNumbers/>
        <w:jc w:val="center"/>
        <w:rPr>
          <w:rtl/>
        </w:rPr>
      </w:pPr>
    </w:p>
    <w:sectPr w:rsidR="006870DF" w:rsidSect="00903896">
      <w:headerReference w:type="even" r:id="rId10"/>
      <w:headerReference w:type="default" r:id="rId11"/>
      <w:footerReference w:type="even" r:id="rId12"/>
      <w:footerReference w:type="default" r:id="rId13"/>
      <w:headerReference w:type="first" r:id="rId14"/>
      <w:footerReference w:type="first" r:id="rId15"/>
      <w:pgSz w:w="11907" w:h="16840" w:code="9"/>
      <w:pgMar w:top="720" w:right="1701" w:bottom="1134" w:left="1701" w:header="720" w:footer="737"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556" w:rsidRDefault="00005C8B">
      <w:r>
        <w:separator/>
      </w:r>
    </w:p>
  </w:endnote>
  <w:endnote w:type="continuationSeparator" w:id="0">
    <w:p w:rsidR="00694556" w:rsidRDefault="0000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152" w:rsidRDefault="0013115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556" w:rsidRPr="004E6E3C" w:rsidRDefault="00DF552C">
    <w:pPr>
      <w:pStyle w:val="a4"/>
      <w:jc w:val="center"/>
      <w:rPr>
        <w:rStyle w:val="ab"/>
      </w:rPr>
    </w:pPr>
    <w:r w:rsidRPr="004E6E3C">
      <w:rPr>
        <w:rStyle w:val="ab"/>
        <w:rFonts w:cs="Times New Roman"/>
      </w:rPr>
      <w:fldChar w:fldCharType="begin"/>
    </w:r>
    <w:r w:rsidR="00005C8B" w:rsidRPr="004E6E3C">
      <w:rPr>
        <w:rStyle w:val="ab"/>
        <w:rFonts w:cs="Times New Roman"/>
      </w:rPr>
      <w:instrText xml:space="preserve"> PAGE </w:instrText>
    </w:r>
    <w:r w:rsidRPr="004E6E3C">
      <w:rPr>
        <w:rStyle w:val="ab"/>
        <w:rFonts w:cs="Times New Roman"/>
      </w:rPr>
      <w:fldChar w:fldCharType="separate"/>
    </w:r>
    <w:r w:rsidR="004C2159">
      <w:rPr>
        <w:rStyle w:val="ab"/>
        <w:rFonts w:cs="Times New Roman"/>
        <w:rtl/>
      </w:rPr>
      <w:t>1</w:t>
    </w:r>
    <w:r w:rsidRPr="004E6E3C">
      <w:rPr>
        <w:rStyle w:val="ab"/>
        <w:rFonts w:cs="Times New Roman"/>
      </w:rPr>
      <w:fldChar w:fldCharType="end"/>
    </w:r>
    <w:r w:rsidR="00005C8B" w:rsidRPr="004E6E3C">
      <w:rPr>
        <w:rStyle w:val="ab"/>
        <w:rFonts w:hint="cs"/>
        <w:rtl/>
      </w:rPr>
      <w:t xml:space="preserve"> מתוך </w:t>
    </w:r>
    <w:r w:rsidRPr="004E6E3C">
      <w:rPr>
        <w:rStyle w:val="ab"/>
      </w:rPr>
      <w:fldChar w:fldCharType="begin"/>
    </w:r>
    <w:r w:rsidR="00005C8B" w:rsidRPr="004E6E3C">
      <w:rPr>
        <w:rStyle w:val="ab"/>
      </w:rPr>
      <w:instrText xml:space="preserve"> NUMPAGES </w:instrText>
    </w:r>
    <w:r w:rsidRPr="004E6E3C">
      <w:rPr>
        <w:rStyle w:val="ab"/>
      </w:rPr>
      <w:fldChar w:fldCharType="separate"/>
    </w:r>
    <w:r w:rsidR="004C2159">
      <w:rPr>
        <w:rStyle w:val="ab"/>
        <w:rtl/>
      </w:rPr>
      <w:t>1</w:t>
    </w:r>
    <w:r w:rsidRPr="004E6E3C">
      <w:rPr>
        <w:rStyle w:val="a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152" w:rsidRDefault="0013115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556" w:rsidRDefault="00005C8B">
      <w:r>
        <w:separator/>
      </w:r>
    </w:p>
  </w:footnote>
  <w:footnote w:type="continuationSeparator" w:id="0">
    <w:p w:rsidR="00694556" w:rsidRDefault="00005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152" w:rsidRDefault="001311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556" w:rsidRDefault="00CB1030">
    <w:pPr>
      <w:pStyle w:val="a3"/>
      <w:jc w:val="center"/>
      <w:rPr>
        <w:rFonts w:cs="FrankRuehl"/>
        <w:noProof w:val="0"/>
        <w:sz w:val="28"/>
        <w:szCs w:val="28"/>
        <w:rtl/>
      </w:rPr>
    </w:pPr>
    <w:r>
      <w:rPr>
        <w:rFonts w:cs="FrankRuehl"/>
        <w:sz w:val="28"/>
        <w:szCs w:val="28"/>
      </w:rPr>
      <w:drawing>
        <wp:inline distT="0" distB="0" distL="0" distR="0" wp14:anchorId="05AB108A" wp14:editId="0EA6215A">
          <wp:extent cx="445135" cy="469265"/>
          <wp:effectExtent l="0" t="0" r="0" b="6985"/>
          <wp:docPr id="1"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46926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2970"/>
      <w:gridCol w:w="3689"/>
      <w:gridCol w:w="1846"/>
    </w:tblGrid>
    <w:tr w:rsidR="00694556" w:rsidTr="00286CFA">
      <w:trPr>
        <w:trHeight w:hRule="exact" w:val="418"/>
        <w:jc w:val="center"/>
      </w:trPr>
      <w:tc>
        <w:tcPr>
          <w:tcW w:w="8505" w:type="dxa"/>
          <w:gridSpan w:val="3"/>
        </w:tcPr>
        <w:p w:rsidR="00694556" w:rsidRPr="00281574" w:rsidRDefault="0024663F">
          <w:pPr>
            <w:pStyle w:val="a3"/>
            <w:jc w:val="center"/>
            <w:rPr>
              <w:rFonts w:ascii="Tahoma" w:hAnsi="Tahoma"/>
              <w:noProof w:val="0"/>
              <w:sz w:val="28"/>
              <w:szCs w:val="28"/>
              <w:rtl/>
            </w:rPr>
          </w:pPr>
          <w:r w:rsidRPr="00281574">
            <w:rPr>
              <w:rFonts w:ascii="Tahoma" w:hAnsi="Tahoma" w:hint="cs"/>
              <w:b/>
              <w:bCs/>
              <w:noProof w:val="0"/>
              <w:sz w:val="28"/>
              <w:szCs w:val="28"/>
              <w:rtl/>
            </w:rPr>
            <w:t>בתי משפט</w:t>
          </w:r>
        </w:p>
      </w:tc>
    </w:tr>
    <w:tr w:rsidR="00694556" w:rsidTr="00286CFA">
      <w:trPr>
        <w:trHeight w:val="823"/>
        <w:jc w:val="center"/>
      </w:trPr>
      <w:tc>
        <w:tcPr>
          <w:tcW w:w="2970" w:type="dxa"/>
        </w:tcPr>
        <w:p w:rsidR="002F5720" w:rsidRDefault="0024663F" w:rsidP="00391A63">
          <w:pPr>
            <w:rPr>
              <w:b/>
              <w:bCs/>
              <w:noProof w:val="0"/>
              <w:u w:val="single"/>
              <w:rtl/>
            </w:rPr>
          </w:pPr>
          <w:r w:rsidRPr="0024663F">
            <w:rPr>
              <w:rFonts w:hint="cs"/>
              <w:b/>
              <w:bCs/>
              <w:noProof w:val="0"/>
              <w:u w:val="single"/>
              <w:rtl/>
            </w:rPr>
            <w:t xml:space="preserve">בית </w:t>
          </w:r>
          <w:r w:rsidR="00131152">
            <w:rPr>
              <w:rFonts w:hint="cs"/>
              <w:b/>
              <w:bCs/>
              <w:noProof w:val="0"/>
              <w:u w:val="single"/>
              <w:rtl/>
            </w:rPr>
            <w:t>ה</w:t>
          </w:r>
          <w:r w:rsidRPr="0024663F">
            <w:rPr>
              <w:rFonts w:hint="cs"/>
              <w:b/>
              <w:bCs/>
              <w:noProof w:val="0"/>
              <w:u w:val="single"/>
              <w:rtl/>
            </w:rPr>
            <w:t xml:space="preserve">משפט </w:t>
          </w:r>
          <w:r w:rsidR="00391A63">
            <w:rPr>
              <w:rFonts w:hint="cs"/>
              <w:b/>
              <w:bCs/>
              <w:noProof w:val="0"/>
              <w:u w:val="single"/>
              <w:rtl/>
            </w:rPr>
            <w:t xml:space="preserve">המחוזי </w:t>
          </w:r>
          <w:r w:rsidRPr="0024663F">
            <w:rPr>
              <w:rFonts w:hint="cs"/>
              <w:b/>
              <w:bCs/>
              <w:noProof w:val="0"/>
              <w:u w:val="single"/>
              <w:rtl/>
            </w:rPr>
            <w:t>ירושלים</w:t>
          </w:r>
        </w:p>
        <w:p w:rsidR="00694556" w:rsidRPr="002F5720" w:rsidRDefault="00694556" w:rsidP="002F5720">
          <w:pPr>
            <w:rPr>
              <w:rtl/>
            </w:rPr>
          </w:pPr>
        </w:p>
      </w:tc>
      <w:tc>
        <w:tcPr>
          <w:tcW w:w="5535" w:type="dxa"/>
          <w:gridSpan w:val="2"/>
        </w:tcPr>
        <w:p w:rsidR="00694556" w:rsidRDefault="00286CFA" w:rsidP="002F5720">
          <w:pPr>
            <w:jc w:val="right"/>
            <w:rPr>
              <w:rtl/>
            </w:rPr>
          </w:pPr>
          <w:r>
            <w:rPr>
              <w:b/>
              <w:bCs/>
              <w:noProof w:val="0"/>
              <w:rtl/>
            </w:rPr>
            <w:t>ת"פ</w:t>
          </w:r>
          <w:r w:rsidR="000D265E" w:rsidRPr="000D265E">
            <w:rPr>
              <w:b/>
              <w:bCs/>
              <w:noProof w:val="0"/>
              <w:rtl/>
            </w:rPr>
            <w:t xml:space="preserve"> </w:t>
          </w:r>
          <w:r>
            <w:rPr>
              <w:b/>
              <w:bCs/>
              <w:noProof w:val="0"/>
              <w:rtl/>
            </w:rPr>
            <w:t>67104-01-20</w:t>
          </w:r>
          <w:r w:rsidR="000D265E" w:rsidRPr="000D265E">
            <w:rPr>
              <w:b/>
              <w:bCs/>
              <w:noProof w:val="0"/>
              <w:rtl/>
            </w:rPr>
            <w:t xml:space="preserve"> </w:t>
          </w:r>
        </w:p>
        <w:p w:rsidR="00627659" w:rsidRDefault="00627659">
          <w:pPr>
            <w:jc w:val="right"/>
            <w:rPr>
              <w:b/>
              <w:bCs/>
              <w:noProof w:val="0"/>
              <w:rtl/>
            </w:rPr>
          </w:pPr>
        </w:p>
      </w:tc>
    </w:tr>
    <w:tr w:rsidR="000D265E" w:rsidTr="00152115">
      <w:trPr>
        <w:trHeight w:val="337"/>
        <w:jc w:val="center"/>
      </w:trPr>
      <w:tc>
        <w:tcPr>
          <w:tcW w:w="6659" w:type="dxa"/>
          <w:gridSpan w:val="2"/>
        </w:tcPr>
        <w:p w:rsidR="000D265E" w:rsidRPr="000D265E" w:rsidRDefault="000D265E" w:rsidP="00152115">
          <w:pPr>
            <w:rPr>
              <w:b/>
              <w:bCs/>
              <w:rtl/>
            </w:rPr>
          </w:pPr>
          <w:r w:rsidRPr="000D265E">
            <w:rPr>
              <w:rFonts w:hint="cs"/>
              <w:b/>
              <w:bCs/>
              <w:rtl/>
            </w:rPr>
            <w:t xml:space="preserve">לפני </w:t>
          </w:r>
          <w:r w:rsidR="00286CFA">
            <w:rPr>
              <w:rFonts w:ascii="Arial" w:hAnsi="Arial" w:hint="cs"/>
              <w:b/>
              <w:bCs/>
              <w:rtl/>
            </w:rPr>
            <w:t>כ</w:t>
          </w:r>
          <w:r w:rsidR="00152115">
            <w:rPr>
              <w:rFonts w:ascii="Arial" w:hAnsi="Arial" w:hint="cs"/>
              <w:b/>
              <w:bCs/>
              <w:rtl/>
            </w:rPr>
            <w:t>בוד השופטים</w:t>
          </w:r>
          <w:r w:rsidR="00286CFA">
            <w:rPr>
              <w:rFonts w:ascii="Arial" w:hAnsi="Arial" w:hint="cs"/>
              <w:b/>
              <w:bCs/>
              <w:rtl/>
            </w:rPr>
            <w:t xml:space="preserve"> </w:t>
          </w:r>
          <w:r w:rsidRPr="000D265E">
            <w:rPr>
              <w:rFonts w:ascii="Arial" w:hAnsi="Arial" w:hint="cs"/>
              <w:b/>
              <w:bCs/>
              <w:rtl/>
            </w:rPr>
            <w:t>רבקה פרידמן-פלדמן</w:t>
          </w:r>
          <w:r w:rsidR="00152115">
            <w:rPr>
              <w:rFonts w:ascii="Arial" w:hAnsi="Arial" w:hint="cs"/>
              <w:b/>
              <w:bCs/>
              <w:rtl/>
            </w:rPr>
            <w:t>, משה בר-עם, עודד שחם</w:t>
          </w:r>
        </w:p>
      </w:tc>
      <w:tc>
        <w:tcPr>
          <w:tcW w:w="1846" w:type="dxa"/>
        </w:tcPr>
        <w:p w:rsidR="000D265E" w:rsidRPr="000D265E" w:rsidRDefault="000D265E" w:rsidP="000D265E">
          <w:pPr>
            <w:jc w:val="right"/>
            <w:rPr>
              <w:b/>
              <w:bCs/>
              <w:rtl/>
            </w:rPr>
          </w:pPr>
          <w:r w:rsidRPr="000D265E">
            <w:rPr>
              <w:b/>
              <w:bCs/>
              <w:noProof w:val="0"/>
              <w:rtl/>
            </w:rPr>
            <w:t>29 יוני 2025</w:t>
          </w:r>
        </w:p>
      </w:tc>
    </w:tr>
  </w:tbl>
  <w:p w:rsidR="00694556" w:rsidRDefault="00005C8B">
    <w:pPr>
      <w:pStyle w:val="a3"/>
      <w:rPr>
        <w:noProof w:val="0"/>
        <w:rtl/>
      </w:rPr>
    </w:pPr>
    <w:r>
      <w:rPr>
        <w:noProof w:val="0"/>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152" w:rsidRDefault="001311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56"/>
    <w:rsid w:val="00004F81"/>
    <w:rsid w:val="00005C8B"/>
    <w:rsid w:val="000137B6"/>
    <w:rsid w:val="000236B7"/>
    <w:rsid w:val="000339A3"/>
    <w:rsid w:val="000564AB"/>
    <w:rsid w:val="00064FBD"/>
    <w:rsid w:val="00096AF7"/>
    <w:rsid w:val="000C3497"/>
    <w:rsid w:val="000C3B0F"/>
    <w:rsid w:val="000D265E"/>
    <w:rsid w:val="000F0BC8"/>
    <w:rsid w:val="00107E6D"/>
    <w:rsid w:val="001132FD"/>
    <w:rsid w:val="00131152"/>
    <w:rsid w:val="00144D2A"/>
    <w:rsid w:val="00152115"/>
    <w:rsid w:val="00180519"/>
    <w:rsid w:val="001C4003"/>
    <w:rsid w:val="001C4390"/>
    <w:rsid w:val="001C7E51"/>
    <w:rsid w:val="001E1764"/>
    <w:rsid w:val="001E6922"/>
    <w:rsid w:val="002146BF"/>
    <w:rsid w:val="002265FF"/>
    <w:rsid w:val="002352E2"/>
    <w:rsid w:val="00243946"/>
    <w:rsid w:val="0024663F"/>
    <w:rsid w:val="00250A5D"/>
    <w:rsid w:val="00280D44"/>
    <w:rsid w:val="00281574"/>
    <w:rsid w:val="002867E4"/>
    <w:rsid w:val="00286CFA"/>
    <w:rsid w:val="002B2EF1"/>
    <w:rsid w:val="002C0607"/>
    <w:rsid w:val="002F5720"/>
    <w:rsid w:val="002F7900"/>
    <w:rsid w:val="00304560"/>
    <w:rsid w:val="00307A6A"/>
    <w:rsid w:val="00307C40"/>
    <w:rsid w:val="003144D9"/>
    <w:rsid w:val="00320433"/>
    <w:rsid w:val="00346030"/>
    <w:rsid w:val="00362002"/>
    <w:rsid w:val="0036743F"/>
    <w:rsid w:val="00390E43"/>
    <w:rsid w:val="00390E6C"/>
    <w:rsid w:val="00391A63"/>
    <w:rsid w:val="00393709"/>
    <w:rsid w:val="003B413D"/>
    <w:rsid w:val="003C22F4"/>
    <w:rsid w:val="003E40C1"/>
    <w:rsid w:val="00400C0C"/>
    <w:rsid w:val="00402D51"/>
    <w:rsid w:val="0043125D"/>
    <w:rsid w:val="0043502B"/>
    <w:rsid w:val="00441C69"/>
    <w:rsid w:val="004750DC"/>
    <w:rsid w:val="004818A6"/>
    <w:rsid w:val="004B20B3"/>
    <w:rsid w:val="004C2159"/>
    <w:rsid w:val="004C46A0"/>
    <w:rsid w:val="004C4BDF"/>
    <w:rsid w:val="004D1187"/>
    <w:rsid w:val="004D23C9"/>
    <w:rsid w:val="004E6E3C"/>
    <w:rsid w:val="0052387D"/>
    <w:rsid w:val="005268F6"/>
    <w:rsid w:val="00547DB7"/>
    <w:rsid w:val="00565DC3"/>
    <w:rsid w:val="00573A91"/>
    <w:rsid w:val="00595EA9"/>
    <w:rsid w:val="005A4BF6"/>
    <w:rsid w:val="005A7A9A"/>
    <w:rsid w:val="00610520"/>
    <w:rsid w:val="00617604"/>
    <w:rsid w:val="00622BAA"/>
    <w:rsid w:val="00627659"/>
    <w:rsid w:val="00646BE3"/>
    <w:rsid w:val="00671BD5"/>
    <w:rsid w:val="006805C1"/>
    <w:rsid w:val="006870DF"/>
    <w:rsid w:val="006907C7"/>
    <w:rsid w:val="00694556"/>
    <w:rsid w:val="006A26AC"/>
    <w:rsid w:val="006E1A53"/>
    <w:rsid w:val="006E262E"/>
    <w:rsid w:val="006F4761"/>
    <w:rsid w:val="00735F90"/>
    <w:rsid w:val="0076213E"/>
    <w:rsid w:val="007E6115"/>
    <w:rsid w:val="008056EC"/>
    <w:rsid w:val="00820005"/>
    <w:rsid w:val="00824964"/>
    <w:rsid w:val="00835AB1"/>
    <w:rsid w:val="0085428A"/>
    <w:rsid w:val="00866270"/>
    <w:rsid w:val="00880BC9"/>
    <w:rsid w:val="00896889"/>
    <w:rsid w:val="008A5402"/>
    <w:rsid w:val="008C5714"/>
    <w:rsid w:val="008D3FF1"/>
    <w:rsid w:val="008D6552"/>
    <w:rsid w:val="008E4C5F"/>
    <w:rsid w:val="008E7C5B"/>
    <w:rsid w:val="008F181D"/>
    <w:rsid w:val="00903896"/>
    <w:rsid w:val="00906F3D"/>
    <w:rsid w:val="009618EF"/>
    <w:rsid w:val="009621AB"/>
    <w:rsid w:val="009B2E2F"/>
    <w:rsid w:val="009B4923"/>
    <w:rsid w:val="009D43A3"/>
    <w:rsid w:val="009D53EA"/>
    <w:rsid w:val="00A157F2"/>
    <w:rsid w:val="00A2224C"/>
    <w:rsid w:val="00A901B2"/>
    <w:rsid w:val="00A94B64"/>
    <w:rsid w:val="00A96E39"/>
    <w:rsid w:val="00AC5209"/>
    <w:rsid w:val="00AE70EA"/>
    <w:rsid w:val="00AF082A"/>
    <w:rsid w:val="00B048E5"/>
    <w:rsid w:val="00B20037"/>
    <w:rsid w:val="00B705BB"/>
    <w:rsid w:val="00B76972"/>
    <w:rsid w:val="00B80CBD"/>
    <w:rsid w:val="00B818FB"/>
    <w:rsid w:val="00B86096"/>
    <w:rsid w:val="00BB756D"/>
    <w:rsid w:val="00BC09B2"/>
    <w:rsid w:val="00BC1C5A"/>
    <w:rsid w:val="00BE1831"/>
    <w:rsid w:val="00BF1908"/>
    <w:rsid w:val="00C01BB3"/>
    <w:rsid w:val="00C22D93"/>
    <w:rsid w:val="00C34482"/>
    <w:rsid w:val="00CB1030"/>
    <w:rsid w:val="00CC42CD"/>
    <w:rsid w:val="00CD5797"/>
    <w:rsid w:val="00D20688"/>
    <w:rsid w:val="00D206B2"/>
    <w:rsid w:val="00D32CA3"/>
    <w:rsid w:val="00D33B86"/>
    <w:rsid w:val="00D53924"/>
    <w:rsid w:val="00D62974"/>
    <w:rsid w:val="00D6625D"/>
    <w:rsid w:val="00D829A9"/>
    <w:rsid w:val="00D90704"/>
    <w:rsid w:val="00D96D8C"/>
    <w:rsid w:val="00DA6649"/>
    <w:rsid w:val="00DB1954"/>
    <w:rsid w:val="00DD4FF8"/>
    <w:rsid w:val="00DF552C"/>
    <w:rsid w:val="00E50EF9"/>
    <w:rsid w:val="00E54642"/>
    <w:rsid w:val="00E5518F"/>
    <w:rsid w:val="00EA3A27"/>
    <w:rsid w:val="00EB18E8"/>
    <w:rsid w:val="00EC37E9"/>
    <w:rsid w:val="00F00DEC"/>
    <w:rsid w:val="00F23940"/>
    <w:rsid w:val="00F514D2"/>
    <w:rsid w:val="00F57AE8"/>
    <w:rsid w:val="00F84B6D"/>
    <w:rsid w:val="00FD525B"/>
    <w:rsid w:val="00FD79E4"/>
    <w:rsid w:val="00FE2894"/>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0529"/>
    <o:shapelayout v:ext="edit">
      <o:idmap v:ext="edit" data="1"/>
    </o:shapelayout>
  </w:shapeDefaults>
  <w:decimalSymbol w:val="."/>
  <w:listSeparator w:val=","/>
  <w15:docId w15:val="{03E283B4-087A-437E-84BD-D4CBFCD5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423"/>
    <w:pPr>
      <w:bidi/>
    </w:pPr>
    <w:rPr>
      <w:rFonts w:cs="David"/>
      <w:noProof/>
      <w:sz w:val="24"/>
      <w:szCs w:val="24"/>
    </w:rPr>
  </w:style>
  <w:style w:type="paragraph" w:styleId="3">
    <w:name w:val="heading 3"/>
    <w:basedOn w:val="a"/>
    <w:next w:val="a"/>
    <w:link w:val="30"/>
    <w:unhideWhenUsed/>
    <w:qFormat/>
    <w:rsid w:val="006870DF"/>
    <w:pPr>
      <w:keepNext/>
      <w:spacing w:line="360" w:lineRule="auto"/>
      <w:jc w:val="both"/>
      <w:outlineLvl w:val="2"/>
    </w:pPr>
    <w:rPr>
      <w:b/>
      <w:bCs/>
      <w:sz w:val="20"/>
      <w:lang w:eastAsia="he-IL"/>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2146BF"/>
    <w:rPr>
      <w:color w:val="808080"/>
    </w:rPr>
  </w:style>
  <w:style w:type="character" w:customStyle="1" w:styleId="30">
    <w:name w:val="כותרת 3 תו"/>
    <w:basedOn w:val="a0"/>
    <w:link w:val="3"/>
    <w:rsid w:val="006870DF"/>
    <w:rPr>
      <w:rFonts w:cs="David"/>
      <w:b/>
      <w:bCs/>
      <w:noProof/>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3575">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476025327">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180349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876</Characters>
  <Application>Microsoft Office Word</Application>
  <DocSecurity>4</DocSecurity>
  <Lines>7</Lines>
  <Paragraphs>2</Paragraphs>
  <ScaleCrop>false</ScaleCrop>
  <Company>Microsoft Corporation</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נעמה שחר</cp:lastModifiedBy>
  <cp:revision>2</cp:revision>
  <dcterms:created xsi:type="dcterms:W3CDTF">2025-06-29T11:10:00Z</dcterms:created>
  <dcterms:modified xsi:type="dcterms:W3CDTF">2025-06-29T11:10:00Z</dcterms:modified>
</cp:coreProperties>
</file>