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91" w:rsidRPr="008C5575" w:rsidRDefault="00731491" w:rsidP="00ED7ADC">
      <w:pPr>
        <w:rPr>
          <w:b/>
          <w:bCs/>
          <w:rtl/>
        </w:rPr>
      </w:pPr>
      <w:r w:rsidRPr="008C5575">
        <w:rPr>
          <w:rFonts w:hint="cs"/>
          <w:b/>
          <w:bCs/>
          <w:rtl/>
        </w:rPr>
        <w:t>עדכון הרכב המדדים של פברואר</w:t>
      </w:r>
    </w:p>
    <w:p w:rsidR="00ED7ADC" w:rsidRDefault="00DF52FA" w:rsidP="005C0DBB">
      <w:pPr>
        <w:rPr>
          <w:rtl/>
        </w:rPr>
      </w:pPr>
      <w:r>
        <w:rPr>
          <w:rFonts w:hint="cs"/>
          <w:rtl/>
        </w:rPr>
        <w:t>עדכון הרכב המדדים</w:t>
      </w:r>
      <w:r w:rsidR="00A207D4">
        <w:rPr>
          <w:rFonts w:hint="cs"/>
          <w:rtl/>
        </w:rPr>
        <w:t xml:space="preserve"> הקרוב יכנס לתוקף בשלב הנעילה של ה 6.2.2020. </w:t>
      </w:r>
      <w:r w:rsidR="00ED7ADC">
        <w:rPr>
          <w:rFonts w:hint="cs"/>
          <w:rtl/>
        </w:rPr>
        <w:t xml:space="preserve">המועד הקובע מבחינת שיעור החזקות הציבור לעדכון הוא ה 31.12. </w:t>
      </w:r>
      <w:r w:rsidR="00A87223">
        <w:rPr>
          <w:rFonts w:hint="cs"/>
          <w:rtl/>
        </w:rPr>
        <w:t>מניה שתרצה להיכנס למדדים באמצעות הפצת מניות תצטרך לבצע זאת עד לסוף החודש</w:t>
      </w:r>
      <w:r w:rsidR="00B106EF">
        <w:rPr>
          <w:rFonts w:hint="cs"/>
          <w:rtl/>
        </w:rPr>
        <w:t xml:space="preserve"> (יתכן ש</w:t>
      </w:r>
      <w:r w:rsidR="00A87223">
        <w:rPr>
          <w:rFonts w:hint="cs"/>
          <w:rtl/>
        </w:rPr>
        <w:t xml:space="preserve">חברת הנדל"ן פרשקובסקי </w:t>
      </w:r>
      <w:r w:rsidR="00B106EF">
        <w:rPr>
          <w:rFonts w:hint="cs"/>
          <w:rtl/>
        </w:rPr>
        <w:t>תבצע זאת)</w:t>
      </w:r>
      <w:r w:rsidR="00A87223">
        <w:rPr>
          <w:rFonts w:hint="cs"/>
          <w:rtl/>
        </w:rPr>
        <w:t xml:space="preserve">. </w:t>
      </w:r>
      <w:r w:rsidR="00ED7ADC">
        <w:rPr>
          <w:rFonts w:hint="cs"/>
          <w:rtl/>
        </w:rPr>
        <w:t xml:space="preserve">המועד הקובע לעדכון עצמו יהיה ה 16.1. </w:t>
      </w:r>
      <w:r w:rsidR="00A87223">
        <w:rPr>
          <w:rFonts w:hint="cs"/>
          <w:rtl/>
        </w:rPr>
        <w:t xml:space="preserve">עדכון הרכב המדדים יתבסס על ממוצע מחירי המניות שבין ה 5.1 ל 16.1. </w:t>
      </w:r>
      <w:r w:rsidR="005C0DBB">
        <w:rPr>
          <w:rFonts w:hint="cs"/>
          <w:rtl/>
        </w:rPr>
        <w:t xml:space="preserve">בחודש הקרוב יקבעו סופית המניות שיכנסו ויצאו מהמדדים השונים. את מרבית השינויים ניתן לזהות ברמת ודאות גבוהה כבר כעת. המסמך הנוכחי מפרט את השינויים הצפויים. </w:t>
      </w:r>
    </w:p>
    <w:p w:rsidR="00E87611" w:rsidRPr="00A87223" w:rsidRDefault="00E87611" w:rsidP="00ED7ADC">
      <w:pPr>
        <w:rPr>
          <w:b/>
          <w:bCs/>
          <w:rtl/>
        </w:rPr>
      </w:pPr>
      <w:r w:rsidRPr="00A87223">
        <w:rPr>
          <w:rFonts w:hint="cs"/>
          <w:b/>
          <w:bCs/>
          <w:rtl/>
        </w:rPr>
        <w:t>מדד תא-35</w:t>
      </w:r>
    </w:p>
    <w:tbl>
      <w:tblPr>
        <w:tblStyle w:val="TableGrid"/>
        <w:bidiVisual/>
        <w:tblW w:w="0" w:type="auto"/>
        <w:tblLook w:val="04A0"/>
      </w:tblPr>
      <w:tblGrid>
        <w:gridCol w:w="4148"/>
        <w:gridCol w:w="4148"/>
      </w:tblGrid>
      <w:tr w:rsidR="00E87611" w:rsidTr="00E87611">
        <w:tc>
          <w:tcPr>
            <w:tcW w:w="4148" w:type="dxa"/>
          </w:tcPr>
          <w:p w:rsidR="00E87611" w:rsidRDefault="00AB44D2" w:rsidP="00AB44D2">
            <w:pPr>
              <w:rPr>
                <w:rtl/>
              </w:rPr>
            </w:pPr>
            <w:r>
              <w:rPr>
                <w:rFonts w:hint="cs"/>
                <w:rtl/>
              </w:rPr>
              <w:t xml:space="preserve">מניות שצפויות להיכנס למדד </w:t>
            </w:r>
            <w:r w:rsidR="00763079">
              <w:rPr>
                <w:rFonts w:hint="cs"/>
                <w:rtl/>
              </w:rPr>
              <w:t>תא-35</w:t>
            </w:r>
          </w:p>
        </w:tc>
        <w:tc>
          <w:tcPr>
            <w:tcW w:w="4148" w:type="dxa"/>
          </w:tcPr>
          <w:p w:rsidR="00E87611" w:rsidRDefault="00AB44D2" w:rsidP="00ED7ADC">
            <w:pPr>
              <w:rPr>
                <w:rtl/>
              </w:rPr>
            </w:pPr>
            <w:r>
              <w:rPr>
                <w:rFonts w:hint="cs"/>
                <w:rtl/>
              </w:rPr>
              <w:t xml:space="preserve">מניות שצפויות לצאת ממדד </w:t>
            </w:r>
            <w:r w:rsidR="00763079">
              <w:rPr>
                <w:rFonts w:hint="cs"/>
                <w:rtl/>
              </w:rPr>
              <w:t>תא-35</w:t>
            </w:r>
          </w:p>
        </w:tc>
      </w:tr>
      <w:tr w:rsidR="00E87611" w:rsidTr="00E87611">
        <w:tc>
          <w:tcPr>
            <w:tcW w:w="4148" w:type="dxa"/>
          </w:tcPr>
          <w:p w:rsidR="00E87611" w:rsidRDefault="00E87611" w:rsidP="00ED7ADC">
            <w:pPr>
              <w:rPr>
                <w:rtl/>
              </w:rPr>
            </w:pPr>
            <w:r>
              <w:rPr>
                <w:rFonts w:hint="cs"/>
                <w:rtl/>
              </w:rPr>
              <w:t>מבני תעשיה</w:t>
            </w:r>
          </w:p>
        </w:tc>
        <w:tc>
          <w:tcPr>
            <w:tcW w:w="4148" w:type="dxa"/>
          </w:tcPr>
          <w:p w:rsidR="00E87611" w:rsidRDefault="00E87611" w:rsidP="00ED7ADC">
            <w:pPr>
              <w:rPr>
                <w:rtl/>
              </w:rPr>
            </w:pPr>
            <w:r>
              <w:rPr>
                <w:rFonts w:hint="cs"/>
                <w:rtl/>
              </w:rPr>
              <w:t>אופקו</w:t>
            </w:r>
          </w:p>
        </w:tc>
      </w:tr>
      <w:tr w:rsidR="00D27AAF" w:rsidTr="00E87611">
        <w:tc>
          <w:tcPr>
            <w:tcW w:w="4148" w:type="dxa"/>
          </w:tcPr>
          <w:p w:rsidR="00D27AAF" w:rsidRDefault="00D27AAF" w:rsidP="00ED7ADC">
            <w:pPr>
              <w:rPr>
                <w:rtl/>
              </w:rPr>
            </w:pPr>
            <w:r>
              <w:rPr>
                <w:rFonts w:hint="cs"/>
                <w:rtl/>
              </w:rPr>
              <w:t>יתכן שגב ים תצליח להיכנס למדד</w:t>
            </w:r>
          </w:p>
        </w:tc>
        <w:tc>
          <w:tcPr>
            <w:tcW w:w="4148" w:type="dxa"/>
          </w:tcPr>
          <w:p w:rsidR="00D27AAF" w:rsidRDefault="00C75950" w:rsidP="00C75950">
            <w:pPr>
              <w:rPr>
                <w:rtl/>
              </w:rPr>
            </w:pPr>
            <w:r>
              <w:rPr>
                <w:rFonts w:hint="cs"/>
                <w:rtl/>
              </w:rPr>
              <w:t>אם גב ים תכנס, פז נפט, בז"ן או החברה לישראל תצא מהמדד</w:t>
            </w:r>
          </w:p>
        </w:tc>
      </w:tr>
    </w:tbl>
    <w:p w:rsidR="006126F4" w:rsidRDefault="00ED7ADC" w:rsidP="00ED7ADC">
      <w:pPr>
        <w:rPr>
          <w:rtl/>
        </w:rPr>
      </w:pPr>
      <w:r>
        <w:rPr>
          <w:rFonts w:hint="cs"/>
          <w:rtl/>
        </w:rPr>
        <w:t xml:space="preserve"> </w:t>
      </w:r>
    </w:p>
    <w:p w:rsidR="00977631" w:rsidRDefault="00E87611" w:rsidP="005B10DB">
      <w:pPr>
        <w:rPr>
          <w:rtl/>
        </w:rPr>
      </w:pPr>
      <w:r>
        <w:rPr>
          <w:rFonts w:hint="cs"/>
          <w:rtl/>
        </w:rPr>
        <w:t xml:space="preserve">למדד תא-35 תכנס מבני תעשיה ומהמדד תצא אופקו. </w:t>
      </w:r>
      <w:r w:rsidR="005B10DB">
        <w:rPr>
          <w:rFonts w:hint="cs"/>
          <w:rtl/>
        </w:rPr>
        <w:t xml:space="preserve">אך יתכן שזה לא כל הסיפור. </w:t>
      </w:r>
      <w:r w:rsidR="00D564B9">
        <w:rPr>
          <w:rFonts w:hint="cs"/>
          <w:rtl/>
        </w:rPr>
        <w:t xml:space="preserve">כרגע יש תחרות צמודה על מקום נוסף במדד. </w:t>
      </w:r>
      <w:r w:rsidR="00B106EF">
        <w:rPr>
          <w:rFonts w:hint="cs"/>
          <w:rtl/>
        </w:rPr>
        <w:t xml:space="preserve"> תנאי הכניסה למדד הוא דרוג 30 לפחות מבין המניות העומדות בתנאי המדד. כעת גב ים, </w:t>
      </w:r>
      <w:r w:rsidR="00D67AAE">
        <w:rPr>
          <w:rFonts w:hint="cs"/>
          <w:rtl/>
        </w:rPr>
        <w:t>אלקטרה וביג מדורגות 31, 33 ו 3</w:t>
      </w:r>
      <w:r w:rsidR="00D564B9">
        <w:rPr>
          <w:rFonts w:hint="cs"/>
          <w:rtl/>
        </w:rPr>
        <w:t>4</w:t>
      </w:r>
      <w:r w:rsidR="00D67AAE">
        <w:rPr>
          <w:rFonts w:hint="cs"/>
          <w:rtl/>
        </w:rPr>
        <w:t xml:space="preserve"> (בהתאמה). </w:t>
      </w:r>
      <w:r w:rsidR="00D564B9">
        <w:rPr>
          <w:rFonts w:hint="cs"/>
          <w:rtl/>
        </w:rPr>
        <w:t>בולטת בעיקר גב ים שערך השוק שלה נמוך ב 0.6% בלבד מ</w:t>
      </w:r>
      <w:r w:rsidR="005B10DB">
        <w:rPr>
          <w:rFonts w:hint="cs"/>
          <w:rtl/>
        </w:rPr>
        <w:t xml:space="preserve">זה של </w:t>
      </w:r>
      <w:r w:rsidR="00D564B9">
        <w:rPr>
          <w:rFonts w:hint="cs"/>
          <w:rtl/>
        </w:rPr>
        <w:t xml:space="preserve">קבוצת דלק המדורגת במקום ה 30. </w:t>
      </w:r>
      <w:r w:rsidR="00D67AAE">
        <w:rPr>
          <w:rFonts w:hint="cs"/>
          <w:rtl/>
        </w:rPr>
        <w:t>אם אחת מהן ת</w:t>
      </w:r>
      <w:r w:rsidR="005B10DB">
        <w:rPr>
          <w:rFonts w:hint="cs"/>
          <w:rtl/>
        </w:rPr>
        <w:t>ת</w:t>
      </w:r>
      <w:r w:rsidR="00D67AAE">
        <w:rPr>
          <w:rFonts w:hint="cs"/>
          <w:rtl/>
        </w:rPr>
        <w:t xml:space="preserve">מקם במקום ה 30 היא תכנס למדד תא-35 ואז </w:t>
      </w:r>
      <w:r w:rsidR="00977631">
        <w:rPr>
          <w:rFonts w:hint="cs"/>
          <w:rtl/>
        </w:rPr>
        <w:t xml:space="preserve">המניה עם ערך השוק הנמוך ביותר במדד (מלבד אופקו) תצא. גם כאן הפערים קטנים, וסביר שזו תהיה </w:t>
      </w:r>
      <w:r w:rsidR="005B10DB">
        <w:rPr>
          <w:rFonts w:hint="cs"/>
          <w:rtl/>
        </w:rPr>
        <w:t xml:space="preserve">אחת מהשלוש: </w:t>
      </w:r>
      <w:r w:rsidR="00977631">
        <w:rPr>
          <w:rFonts w:hint="cs"/>
          <w:rtl/>
        </w:rPr>
        <w:t>פז נפט, בז"ן או החברה לישראל</w:t>
      </w:r>
      <w:r w:rsidR="00D67AAE">
        <w:rPr>
          <w:rFonts w:hint="cs"/>
          <w:rtl/>
        </w:rPr>
        <w:t>.</w:t>
      </w:r>
    </w:p>
    <w:p w:rsidR="00B106EF" w:rsidRDefault="00B106EF" w:rsidP="00977631">
      <w:pPr>
        <w:rPr>
          <w:rtl/>
        </w:rPr>
      </w:pPr>
      <w:r>
        <w:rPr>
          <w:rFonts w:hint="cs"/>
          <w:rtl/>
        </w:rPr>
        <w:t xml:space="preserve"> </w:t>
      </w:r>
    </w:p>
    <w:p w:rsidR="001C48AC" w:rsidRPr="00A87223" w:rsidRDefault="001C48AC" w:rsidP="001C48AC">
      <w:pPr>
        <w:rPr>
          <w:b/>
          <w:bCs/>
          <w:rtl/>
        </w:rPr>
      </w:pPr>
      <w:r w:rsidRPr="00A87223">
        <w:rPr>
          <w:rFonts w:hint="cs"/>
          <w:b/>
          <w:bCs/>
          <w:rtl/>
        </w:rPr>
        <w:t>מדד</w:t>
      </w:r>
      <w:r w:rsidR="00A87223" w:rsidRPr="00A87223">
        <w:rPr>
          <w:rFonts w:hint="cs"/>
          <w:b/>
          <w:bCs/>
          <w:rtl/>
        </w:rPr>
        <w:t>י</w:t>
      </w:r>
      <w:r w:rsidRPr="00A87223">
        <w:rPr>
          <w:rFonts w:hint="cs"/>
          <w:b/>
          <w:bCs/>
          <w:rtl/>
        </w:rPr>
        <w:t xml:space="preserve"> תא-90</w:t>
      </w:r>
      <w:r w:rsidR="00A87223" w:rsidRPr="00A87223">
        <w:rPr>
          <w:rFonts w:hint="cs"/>
          <w:b/>
          <w:bCs/>
          <w:rtl/>
        </w:rPr>
        <w:t xml:space="preserve"> ותא-125</w:t>
      </w:r>
    </w:p>
    <w:p w:rsidR="001C48AC" w:rsidRDefault="001C48AC" w:rsidP="00CD012D">
      <w:pPr>
        <w:rPr>
          <w:rtl/>
        </w:rPr>
      </w:pPr>
      <w:r>
        <w:rPr>
          <w:rFonts w:hint="cs"/>
          <w:rtl/>
        </w:rPr>
        <w:t xml:space="preserve">מדד תא-90 </w:t>
      </w:r>
      <w:r w:rsidR="00D75858">
        <w:rPr>
          <w:rFonts w:hint="cs"/>
          <w:rtl/>
        </w:rPr>
        <w:t>מ</w:t>
      </w:r>
      <w:r>
        <w:rPr>
          <w:rFonts w:hint="cs"/>
          <w:rtl/>
        </w:rPr>
        <w:t>כיל 92 מניות</w:t>
      </w:r>
      <w:r w:rsidR="00D75858">
        <w:rPr>
          <w:rFonts w:hint="cs"/>
          <w:rtl/>
        </w:rPr>
        <w:t>.</w:t>
      </w:r>
      <w:r>
        <w:rPr>
          <w:rFonts w:hint="cs"/>
          <w:rtl/>
        </w:rPr>
        <w:t xml:space="preserve"> מניית רדהיל תצא מהמדד בפברואר לקראת מחיקתה מהמסחר בתל אביב</w:t>
      </w:r>
      <w:r w:rsidR="00080722">
        <w:rPr>
          <w:rFonts w:hint="cs"/>
          <w:rtl/>
        </w:rPr>
        <w:t xml:space="preserve"> (המניה תמשיך להיסחר בארה"ב)</w:t>
      </w:r>
      <w:r>
        <w:rPr>
          <w:rFonts w:hint="cs"/>
          <w:rtl/>
        </w:rPr>
        <w:t>. מניית יוחננוף תכנס למדד במסגרת המסלול המהיר (ולכן לא תכלל בחישוב המדד ותהיה המניה ה 91 במדד).</w:t>
      </w:r>
      <w:r w:rsidR="00CD012D">
        <w:rPr>
          <w:rFonts w:hint="cs"/>
          <w:rtl/>
        </w:rPr>
        <w:t xml:space="preserve"> כלומר, מהמדד תצא מניה אחת יותר מכמות המניות שיכנסו למדד. </w:t>
      </w:r>
    </w:p>
    <w:tbl>
      <w:tblPr>
        <w:tblStyle w:val="TableGrid"/>
        <w:bidiVisual/>
        <w:tblW w:w="0" w:type="auto"/>
        <w:tblLook w:val="04A0"/>
      </w:tblPr>
      <w:tblGrid>
        <w:gridCol w:w="2235"/>
        <w:gridCol w:w="1796"/>
        <w:gridCol w:w="2259"/>
        <w:gridCol w:w="2006"/>
      </w:tblGrid>
      <w:tr w:rsidR="00D75858" w:rsidTr="00D75858">
        <w:tc>
          <w:tcPr>
            <w:tcW w:w="2235" w:type="dxa"/>
          </w:tcPr>
          <w:p w:rsidR="00D75858" w:rsidRDefault="00D75858" w:rsidP="00265A08">
            <w:pPr>
              <w:rPr>
                <w:rtl/>
              </w:rPr>
            </w:pPr>
            <w:r>
              <w:rPr>
                <w:rFonts w:hint="cs"/>
                <w:rtl/>
              </w:rPr>
              <w:t>מניות שצפויות להיכנס למדד תא-90</w:t>
            </w:r>
          </w:p>
        </w:tc>
        <w:tc>
          <w:tcPr>
            <w:tcW w:w="1796" w:type="dxa"/>
          </w:tcPr>
          <w:p w:rsidR="00D75858" w:rsidRDefault="00D75858" w:rsidP="00265A08">
            <w:pPr>
              <w:rPr>
                <w:rtl/>
              </w:rPr>
            </w:pPr>
            <w:r>
              <w:rPr>
                <w:rFonts w:hint="cs"/>
                <w:rtl/>
              </w:rPr>
              <w:t>דרוג (80 ומעלה תכנס)</w:t>
            </w:r>
          </w:p>
        </w:tc>
        <w:tc>
          <w:tcPr>
            <w:tcW w:w="2259" w:type="dxa"/>
          </w:tcPr>
          <w:p w:rsidR="00D75858" w:rsidRDefault="00D75858" w:rsidP="00265A08">
            <w:pPr>
              <w:rPr>
                <w:rtl/>
              </w:rPr>
            </w:pPr>
            <w:r>
              <w:rPr>
                <w:rFonts w:hint="cs"/>
                <w:rtl/>
              </w:rPr>
              <w:t>מניות שצפויות לצאת ממדד תא-90</w:t>
            </w:r>
          </w:p>
        </w:tc>
        <w:tc>
          <w:tcPr>
            <w:tcW w:w="2006" w:type="dxa"/>
          </w:tcPr>
          <w:p w:rsidR="00D75858" w:rsidRDefault="00D75858" w:rsidP="00D75858">
            <w:pPr>
              <w:rPr>
                <w:rtl/>
              </w:rPr>
            </w:pPr>
            <w:r>
              <w:rPr>
                <w:rFonts w:hint="cs"/>
                <w:rtl/>
              </w:rPr>
              <w:t xml:space="preserve">דרוג (יציאה בלי קשר לדרוג לצמצום כמות המניות ל 90 </w:t>
            </w:r>
            <w:r>
              <w:rPr>
                <w:rtl/>
              </w:rPr>
              <w:t>–</w:t>
            </w:r>
            <w:r>
              <w:rPr>
                <w:rFonts w:hint="cs"/>
                <w:rtl/>
              </w:rPr>
              <w:t xml:space="preserve"> 91 עם יוחננוף )</w:t>
            </w:r>
          </w:p>
        </w:tc>
      </w:tr>
      <w:tr w:rsidR="00D75858" w:rsidTr="00D75858">
        <w:tc>
          <w:tcPr>
            <w:tcW w:w="2235" w:type="dxa"/>
          </w:tcPr>
          <w:p w:rsidR="00D75858" w:rsidRDefault="00D75858" w:rsidP="001C48AC">
            <w:pPr>
              <w:rPr>
                <w:rtl/>
              </w:rPr>
            </w:pPr>
            <w:r>
              <w:rPr>
                <w:rFonts w:hint="cs"/>
                <w:rtl/>
              </w:rPr>
              <w:t>אופקו</w:t>
            </w:r>
          </w:p>
        </w:tc>
        <w:tc>
          <w:tcPr>
            <w:tcW w:w="1796" w:type="dxa"/>
          </w:tcPr>
          <w:p w:rsidR="00D75858" w:rsidRDefault="00D75858" w:rsidP="001C48AC">
            <w:pPr>
              <w:rPr>
                <w:rtl/>
              </w:rPr>
            </w:pPr>
          </w:p>
        </w:tc>
        <w:tc>
          <w:tcPr>
            <w:tcW w:w="2259" w:type="dxa"/>
          </w:tcPr>
          <w:p w:rsidR="00D75858" w:rsidRDefault="00D75858" w:rsidP="001C48AC">
            <w:pPr>
              <w:rPr>
                <w:rtl/>
              </w:rPr>
            </w:pPr>
            <w:r>
              <w:rPr>
                <w:rFonts w:hint="cs"/>
                <w:rtl/>
              </w:rPr>
              <w:t>מבני תעשיה</w:t>
            </w:r>
          </w:p>
        </w:tc>
        <w:tc>
          <w:tcPr>
            <w:tcW w:w="2006" w:type="dxa"/>
          </w:tcPr>
          <w:p w:rsidR="00D75858" w:rsidRDefault="00D75858" w:rsidP="001C48AC">
            <w:pPr>
              <w:rPr>
                <w:rtl/>
              </w:rPr>
            </w:pPr>
          </w:p>
        </w:tc>
      </w:tr>
      <w:tr w:rsidR="00D75858" w:rsidTr="00D75858">
        <w:tc>
          <w:tcPr>
            <w:tcW w:w="2235" w:type="dxa"/>
          </w:tcPr>
          <w:p w:rsidR="00D75858" w:rsidRDefault="00D75858" w:rsidP="001C48AC">
            <w:pPr>
              <w:rPr>
                <w:rtl/>
              </w:rPr>
            </w:pPr>
            <w:r>
              <w:rPr>
                <w:rFonts w:hint="cs"/>
                <w:rtl/>
              </w:rPr>
              <w:t>ערד</w:t>
            </w:r>
          </w:p>
        </w:tc>
        <w:tc>
          <w:tcPr>
            <w:tcW w:w="1796" w:type="dxa"/>
          </w:tcPr>
          <w:p w:rsidR="00D75858" w:rsidRDefault="00301EA4" w:rsidP="001C48AC">
            <w:pPr>
              <w:rPr>
                <w:rtl/>
              </w:rPr>
            </w:pPr>
            <w:r>
              <w:rPr>
                <w:rFonts w:hint="cs"/>
                <w:rtl/>
              </w:rPr>
              <w:t>36</w:t>
            </w:r>
          </w:p>
        </w:tc>
        <w:tc>
          <w:tcPr>
            <w:tcW w:w="2259" w:type="dxa"/>
          </w:tcPr>
          <w:p w:rsidR="00D75858" w:rsidRDefault="00D75858" w:rsidP="001C48AC">
            <w:pPr>
              <w:rPr>
                <w:rtl/>
              </w:rPr>
            </w:pPr>
            <w:r>
              <w:rPr>
                <w:rFonts w:hint="cs"/>
                <w:rtl/>
              </w:rPr>
              <w:t>אנלייבקס</w:t>
            </w:r>
          </w:p>
        </w:tc>
        <w:tc>
          <w:tcPr>
            <w:tcW w:w="2006" w:type="dxa"/>
          </w:tcPr>
          <w:p w:rsidR="00D75858" w:rsidRDefault="00301EA4" w:rsidP="00417438">
            <w:pPr>
              <w:rPr>
                <w:rtl/>
              </w:rPr>
            </w:pPr>
            <w:r>
              <w:rPr>
                <w:rFonts w:hint="cs"/>
                <w:rtl/>
              </w:rPr>
              <w:t>13</w:t>
            </w:r>
            <w:r w:rsidR="00417438">
              <w:rPr>
                <w:rFonts w:hint="cs"/>
                <w:rtl/>
              </w:rPr>
              <w:t>2</w:t>
            </w:r>
          </w:p>
        </w:tc>
      </w:tr>
      <w:tr w:rsidR="00D75858" w:rsidTr="00D75858">
        <w:tc>
          <w:tcPr>
            <w:tcW w:w="2235" w:type="dxa"/>
          </w:tcPr>
          <w:p w:rsidR="00D75858" w:rsidRDefault="00D75858" w:rsidP="001C48AC">
            <w:pPr>
              <w:rPr>
                <w:rtl/>
              </w:rPr>
            </w:pPr>
            <w:r>
              <w:rPr>
                <w:rFonts w:hint="cs"/>
                <w:rtl/>
              </w:rPr>
              <w:t>קומפיוג'ן</w:t>
            </w:r>
          </w:p>
        </w:tc>
        <w:tc>
          <w:tcPr>
            <w:tcW w:w="1796" w:type="dxa"/>
          </w:tcPr>
          <w:p w:rsidR="00D75858" w:rsidRDefault="00E54945" w:rsidP="001C48AC">
            <w:pPr>
              <w:rPr>
                <w:rtl/>
              </w:rPr>
            </w:pPr>
            <w:r>
              <w:rPr>
                <w:rFonts w:hint="cs"/>
                <w:rtl/>
              </w:rPr>
              <w:t>68</w:t>
            </w:r>
          </w:p>
        </w:tc>
        <w:tc>
          <w:tcPr>
            <w:tcW w:w="2259" w:type="dxa"/>
          </w:tcPr>
          <w:p w:rsidR="00D75858" w:rsidRDefault="00D75858" w:rsidP="001C48AC">
            <w:pPr>
              <w:rPr>
                <w:rtl/>
              </w:rPr>
            </w:pPr>
            <w:r>
              <w:rPr>
                <w:rFonts w:hint="cs"/>
                <w:rtl/>
              </w:rPr>
              <w:t>מבטח שמיר</w:t>
            </w:r>
          </w:p>
        </w:tc>
        <w:tc>
          <w:tcPr>
            <w:tcW w:w="2006" w:type="dxa"/>
          </w:tcPr>
          <w:p w:rsidR="00D75858" w:rsidRDefault="00301EA4" w:rsidP="00417438">
            <w:pPr>
              <w:rPr>
                <w:rtl/>
              </w:rPr>
            </w:pPr>
            <w:r>
              <w:rPr>
                <w:rFonts w:hint="cs"/>
                <w:rtl/>
              </w:rPr>
              <w:t>10</w:t>
            </w:r>
            <w:r w:rsidR="00417438">
              <w:rPr>
                <w:rFonts w:hint="cs"/>
                <w:rtl/>
              </w:rPr>
              <w:t>7</w:t>
            </w:r>
          </w:p>
        </w:tc>
      </w:tr>
      <w:tr w:rsidR="00D75858" w:rsidTr="00D75858">
        <w:tc>
          <w:tcPr>
            <w:tcW w:w="2235" w:type="dxa"/>
          </w:tcPr>
          <w:p w:rsidR="00D75858" w:rsidRDefault="00AA303B" w:rsidP="001C48AC">
            <w:pPr>
              <w:rPr>
                <w:rtl/>
              </w:rPr>
            </w:pPr>
            <w:r>
              <w:rPr>
                <w:rFonts w:hint="cs"/>
                <w:rtl/>
              </w:rPr>
              <w:t>ויתניה</w:t>
            </w:r>
            <w:r w:rsidR="00417438">
              <w:rPr>
                <w:rFonts w:hint="cs"/>
                <w:rtl/>
              </w:rPr>
              <w:t xml:space="preserve"> </w:t>
            </w:r>
            <w:r w:rsidR="00417438">
              <w:rPr>
                <w:rtl/>
              </w:rPr>
              <w:t>–</w:t>
            </w:r>
            <w:r w:rsidR="00417438">
              <w:rPr>
                <w:rFonts w:hint="cs"/>
                <w:rtl/>
              </w:rPr>
              <w:t xml:space="preserve"> ירידה במחיר המניה בחודש הקרוב עלולה למנוע כניסה</w:t>
            </w:r>
          </w:p>
        </w:tc>
        <w:tc>
          <w:tcPr>
            <w:tcW w:w="1796" w:type="dxa"/>
          </w:tcPr>
          <w:p w:rsidR="00D75858" w:rsidRDefault="00301EA4" w:rsidP="00AA303B">
            <w:pPr>
              <w:rPr>
                <w:rtl/>
              </w:rPr>
            </w:pPr>
            <w:r>
              <w:rPr>
                <w:rFonts w:hint="cs"/>
                <w:rtl/>
              </w:rPr>
              <w:t>7</w:t>
            </w:r>
            <w:r w:rsidR="00AA303B">
              <w:rPr>
                <w:rFonts w:hint="cs"/>
                <w:rtl/>
              </w:rPr>
              <w:t>6</w:t>
            </w:r>
          </w:p>
        </w:tc>
        <w:tc>
          <w:tcPr>
            <w:tcW w:w="2259" w:type="dxa"/>
          </w:tcPr>
          <w:p w:rsidR="00D75858" w:rsidRDefault="00D75858" w:rsidP="001C48AC">
            <w:pPr>
              <w:rPr>
                <w:rtl/>
              </w:rPr>
            </w:pPr>
            <w:r>
              <w:rPr>
                <w:rFonts w:hint="cs"/>
                <w:rtl/>
              </w:rPr>
              <w:t>קליל</w:t>
            </w:r>
          </w:p>
        </w:tc>
        <w:tc>
          <w:tcPr>
            <w:tcW w:w="2006" w:type="dxa"/>
          </w:tcPr>
          <w:p w:rsidR="00D75858" w:rsidRDefault="00301EA4" w:rsidP="00417438">
            <w:pPr>
              <w:rPr>
                <w:rtl/>
              </w:rPr>
            </w:pPr>
            <w:r>
              <w:rPr>
                <w:rFonts w:hint="cs"/>
                <w:rtl/>
              </w:rPr>
              <w:t>10</w:t>
            </w:r>
            <w:r w:rsidR="00417438">
              <w:rPr>
                <w:rFonts w:hint="cs"/>
                <w:rtl/>
              </w:rPr>
              <w:t>2</w:t>
            </w:r>
          </w:p>
        </w:tc>
      </w:tr>
      <w:tr w:rsidR="00D75858" w:rsidTr="00D75858">
        <w:tc>
          <w:tcPr>
            <w:tcW w:w="2235" w:type="dxa"/>
          </w:tcPr>
          <w:p w:rsidR="00D75858" w:rsidRDefault="00AA303B" w:rsidP="001C48AC">
            <w:pPr>
              <w:rPr>
                <w:rtl/>
              </w:rPr>
            </w:pPr>
            <w:r>
              <w:rPr>
                <w:rFonts w:hint="cs"/>
                <w:rtl/>
              </w:rPr>
              <w:t>נטו מלינדה</w:t>
            </w:r>
            <w:r w:rsidR="00417438">
              <w:rPr>
                <w:rFonts w:hint="cs"/>
                <w:rtl/>
              </w:rPr>
              <w:t xml:space="preserve"> </w:t>
            </w:r>
            <w:r w:rsidR="00417438">
              <w:rPr>
                <w:rtl/>
              </w:rPr>
              <w:t>–</w:t>
            </w:r>
            <w:r w:rsidR="00417438">
              <w:rPr>
                <w:rFonts w:hint="cs"/>
                <w:rtl/>
              </w:rPr>
              <w:t xml:space="preserve"> ירידה במחיר המניה בחודש הקרוב עלולה למנוע כניסה</w:t>
            </w:r>
          </w:p>
        </w:tc>
        <w:tc>
          <w:tcPr>
            <w:tcW w:w="1796" w:type="dxa"/>
          </w:tcPr>
          <w:p w:rsidR="00D75858" w:rsidRDefault="00301EA4" w:rsidP="00E54945">
            <w:pPr>
              <w:rPr>
                <w:rtl/>
              </w:rPr>
            </w:pPr>
            <w:r>
              <w:rPr>
                <w:rFonts w:hint="cs"/>
                <w:rtl/>
              </w:rPr>
              <w:t>7</w:t>
            </w:r>
            <w:r w:rsidR="00E54945">
              <w:rPr>
                <w:rFonts w:hint="cs"/>
                <w:rtl/>
              </w:rPr>
              <w:t>7</w:t>
            </w:r>
          </w:p>
        </w:tc>
        <w:tc>
          <w:tcPr>
            <w:tcW w:w="2259" w:type="dxa"/>
          </w:tcPr>
          <w:p w:rsidR="00D75858" w:rsidRDefault="00D75858" w:rsidP="001C48AC">
            <w:pPr>
              <w:rPr>
                <w:rtl/>
              </w:rPr>
            </w:pPr>
            <w:r>
              <w:rPr>
                <w:rFonts w:hint="cs"/>
                <w:rtl/>
              </w:rPr>
              <w:t>תמר פטרוליום</w:t>
            </w:r>
          </w:p>
        </w:tc>
        <w:tc>
          <w:tcPr>
            <w:tcW w:w="2006" w:type="dxa"/>
          </w:tcPr>
          <w:p w:rsidR="00D75858" w:rsidRDefault="000431EF" w:rsidP="00417438">
            <w:pPr>
              <w:rPr>
                <w:rtl/>
              </w:rPr>
            </w:pPr>
            <w:r>
              <w:rPr>
                <w:rFonts w:hint="cs"/>
                <w:rtl/>
              </w:rPr>
              <w:t>10</w:t>
            </w:r>
            <w:r w:rsidR="00417438">
              <w:rPr>
                <w:rFonts w:hint="cs"/>
                <w:rtl/>
              </w:rPr>
              <w:t>1</w:t>
            </w:r>
          </w:p>
        </w:tc>
      </w:tr>
      <w:tr w:rsidR="00D75858" w:rsidTr="00D75858">
        <w:tc>
          <w:tcPr>
            <w:tcW w:w="2235" w:type="dxa"/>
          </w:tcPr>
          <w:p w:rsidR="00D75858" w:rsidRDefault="00301EA4" w:rsidP="00417438">
            <w:pPr>
              <w:rPr>
                <w:rtl/>
              </w:rPr>
            </w:pPr>
            <w:r>
              <w:rPr>
                <w:rFonts w:hint="cs"/>
                <w:rtl/>
              </w:rPr>
              <w:t xml:space="preserve">אטראו </w:t>
            </w:r>
            <w:r w:rsidR="00417438">
              <w:rPr>
                <w:rFonts w:hint="cs"/>
                <w:rtl/>
              </w:rPr>
              <w:t xml:space="preserve">שוקי הון </w:t>
            </w:r>
            <w:r w:rsidR="00417438">
              <w:rPr>
                <w:rtl/>
              </w:rPr>
              <w:t>–</w:t>
            </w:r>
            <w:r w:rsidR="00417438">
              <w:rPr>
                <w:rFonts w:hint="cs"/>
                <w:rtl/>
              </w:rPr>
              <w:t xml:space="preserve"> בפער נמוך מעל המניה שמתחתיה בדרוג, עלולה לא להיכנס.</w:t>
            </w:r>
          </w:p>
        </w:tc>
        <w:tc>
          <w:tcPr>
            <w:tcW w:w="1796" w:type="dxa"/>
          </w:tcPr>
          <w:p w:rsidR="00D75858" w:rsidRDefault="00E54945" w:rsidP="001C48AC">
            <w:pPr>
              <w:rPr>
                <w:rtl/>
              </w:rPr>
            </w:pPr>
            <w:r>
              <w:rPr>
                <w:rFonts w:hint="cs"/>
                <w:rtl/>
              </w:rPr>
              <w:t>80</w:t>
            </w:r>
          </w:p>
        </w:tc>
        <w:tc>
          <w:tcPr>
            <w:tcW w:w="2259" w:type="dxa"/>
          </w:tcPr>
          <w:p w:rsidR="00D75858" w:rsidRDefault="000431EF" w:rsidP="001C48AC">
            <w:pPr>
              <w:rPr>
                <w:rtl/>
              </w:rPr>
            </w:pPr>
            <w:r>
              <w:rPr>
                <w:rFonts w:hint="cs"/>
                <w:rtl/>
              </w:rPr>
              <w:t>אפקון</w:t>
            </w:r>
          </w:p>
        </w:tc>
        <w:tc>
          <w:tcPr>
            <w:tcW w:w="2006" w:type="dxa"/>
          </w:tcPr>
          <w:p w:rsidR="00D75858" w:rsidRDefault="00301EA4" w:rsidP="00417438">
            <w:pPr>
              <w:rPr>
                <w:rtl/>
              </w:rPr>
            </w:pPr>
            <w:r>
              <w:rPr>
                <w:rFonts w:hint="cs"/>
                <w:rtl/>
              </w:rPr>
              <w:t>9</w:t>
            </w:r>
            <w:r w:rsidR="00417438">
              <w:rPr>
                <w:rFonts w:hint="cs"/>
                <w:rtl/>
              </w:rPr>
              <w:t>7</w:t>
            </w:r>
          </w:p>
        </w:tc>
      </w:tr>
      <w:tr w:rsidR="00D75858" w:rsidTr="00D75858">
        <w:tc>
          <w:tcPr>
            <w:tcW w:w="2235" w:type="dxa"/>
          </w:tcPr>
          <w:p w:rsidR="00D75858" w:rsidRDefault="00301EA4" w:rsidP="001C48AC">
            <w:pPr>
              <w:rPr>
                <w:rtl/>
              </w:rPr>
            </w:pPr>
            <w:r>
              <w:rPr>
                <w:rFonts w:hint="cs"/>
                <w:rtl/>
              </w:rPr>
              <w:t>יוחננוף (בנסגרת מסלול מהיר)</w:t>
            </w:r>
          </w:p>
        </w:tc>
        <w:tc>
          <w:tcPr>
            <w:tcW w:w="1796" w:type="dxa"/>
          </w:tcPr>
          <w:p w:rsidR="00D75858" w:rsidRDefault="00D75858" w:rsidP="001C48AC">
            <w:pPr>
              <w:rPr>
                <w:rtl/>
              </w:rPr>
            </w:pPr>
          </w:p>
        </w:tc>
        <w:tc>
          <w:tcPr>
            <w:tcW w:w="2259" w:type="dxa"/>
          </w:tcPr>
          <w:p w:rsidR="00D75858" w:rsidRDefault="000431EF" w:rsidP="001C48AC">
            <w:pPr>
              <w:rPr>
                <w:rtl/>
              </w:rPr>
            </w:pPr>
            <w:r>
              <w:rPr>
                <w:rFonts w:hint="cs"/>
                <w:rtl/>
              </w:rPr>
              <w:t>ויקטורי</w:t>
            </w:r>
            <w:r w:rsidR="00417438">
              <w:rPr>
                <w:rFonts w:hint="cs"/>
                <w:rtl/>
              </w:rPr>
              <w:t>, או נטו אחזקות, או נאוי או באטמ</w:t>
            </w:r>
          </w:p>
        </w:tc>
        <w:tc>
          <w:tcPr>
            <w:tcW w:w="2006" w:type="dxa"/>
          </w:tcPr>
          <w:p w:rsidR="00D75858" w:rsidRDefault="00301EA4" w:rsidP="001C48AC">
            <w:pPr>
              <w:rPr>
                <w:rtl/>
              </w:rPr>
            </w:pPr>
            <w:r>
              <w:rPr>
                <w:rFonts w:hint="cs"/>
                <w:rtl/>
              </w:rPr>
              <w:t>95</w:t>
            </w:r>
          </w:p>
        </w:tc>
      </w:tr>
      <w:tr w:rsidR="00301EA4" w:rsidTr="00D75858">
        <w:tc>
          <w:tcPr>
            <w:tcW w:w="2235" w:type="dxa"/>
          </w:tcPr>
          <w:p w:rsidR="00301EA4" w:rsidRDefault="00301EA4" w:rsidP="001C48AC">
            <w:pPr>
              <w:rPr>
                <w:rtl/>
              </w:rPr>
            </w:pPr>
          </w:p>
        </w:tc>
        <w:tc>
          <w:tcPr>
            <w:tcW w:w="1796" w:type="dxa"/>
          </w:tcPr>
          <w:p w:rsidR="00301EA4" w:rsidRDefault="00301EA4" w:rsidP="001C48AC">
            <w:pPr>
              <w:rPr>
                <w:rtl/>
              </w:rPr>
            </w:pPr>
          </w:p>
        </w:tc>
        <w:tc>
          <w:tcPr>
            <w:tcW w:w="2259" w:type="dxa"/>
          </w:tcPr>
          <w:p w:rsidR="00301EA4" w:rsidRDefault="00301EA4" w:rsidP="001C48AC">
            <w:pPr>
              <w:rPr>
                <w:rtl/>
              </w:rPr>
            </w:pPr>
            <w:r>
              <w:rPr>
                <w:rFonts w:hint="cs"/>
                <w:rtl/>
              </w:rPr>
              <w:t>רדהיל (לקראת מחיקה)</w:t>
            </w:r>
          </w:p>
        </w:tc>
        <w:tc>
          <w:tcPr>
            <w:tcW w:w="2006" w:type="dxa"/>
          </w:tcPr>
          <w:p w:rsidR="00301EA4" w:rsidRDefault="00301EA4" w:rsidP="001C48AC">
            <w:pPr>
              <w:rPr>
                <w:rtl/>
              </w:rPr>
            </w:pPr>
          </w:p>
        </w:tc>
      </w:tr>
    </w:tbl>
    <w:p w:rsidR="00E87611" w:rsidRDefault="00122693" w:rsidP="001C48AC">
      <w:pPr>
        <w:rPr>
          <w:rtl/>
        </w:rPr>
      </w:pPr>
      <w:r>
        <w:rPr>
          <w:rFonts w:hint="cs"/>
          <w:rtl/>
        </w:rPr>
        <w:t xml:space="preserve"> </w:t>
      </w:r>
    </w:p>
    <w:p w:rsidR="00072DE7" w:rsidRDefault="00D62F4E" w:rsidP="00D20D6C">
      <w:pPr>
        <w:rPr>
          <w:rtl/>
        </w:rPr>
      </w:pPr>
      <w:r>
        <w:rPr>
          <w:rFonts w:hint="cs"/>
          <w:rtl/>
        </w:rPr>
        <w:lastRenderedPageBreak/>
        <w:t xml:space="preserve">תנאי הכניסה למדד הוא דרוג 80 לפחות מבין המניות העונות לתנאי המדד (לא כולל מניות מדד תא-35). </w:t>
      </w:r>
      <w:r w:rsidR="00072DE7">
        <w:rPr>
          <w:rFonts w:hint="cs"/>
          <w:rtl/>
        </w:rPr>
        <w:t xml:space="preserve">מעבר לתחלופה בין מדדי תא-35 ותא-90 המתמודדות על כניסה למדד הן: </w:t>
      </w:r>
      <w:r w:rsidR="00F63EE7">
        <w:rPr>
          <w:rFonts w:hint="cs"/>
          <w:rtl/>
        </w:rPr>
        <w:t xml:space="preserve">ערד, קומפיוג'ן, נטו מלינדה, ויתניה </w:t>
      </w:r>
      <w:r w:rsidR="000431EF">
        <w:rPr>
          <w:rFonts w:hint="cs"/>
          <w:rtl/>
        </w:rPr>
        <w:t>ואטראו שוקי הון</w:t>
      </w:r>
      <w:r w:rsidR="00F63EE7">
        <w:rPr>
          <w:rFonts w:hint="cs"/>
          <w:rtl/>
        </w:rPr>
        <w:t xml:space="preserve"> (</w:t>
      </w:r>
      <w:r w:rsidR="00072DE7">
        <w:rPr>
          <w:rFonts w:hint="cs"/>
          <w:rtl/>
        </w:rPr>
        <w:t xml:space="preserve">בנוסף, </w:t>
      </w:r>
      <w:r w:rsidR="00584E6A">
        <w:rPr>
          <w:rFonts w:hint="cs"/>
          <w:rtl/>
        </w:rPr>
        <w:t xml:space="preserve">יוחננוף תכנס </w:t>
      </w:r>
      <w:r w:rsidR="00F63EE7">
        <w:rPr>
          <w:rFonts w:hint="cs"/>
          <w:rtl/>
        </w:rPr>
        <w:t xml:space="preserve">במסגרת המסלול המהיר). אם פרשקובסקי תרצה להצטרף למדד היא תצטרך להפיץ או להנפיק מניות כך שתגיע לשיעור החזקות ציבור של 35% עד לסוף החודש. </w:t>
      </w:r>
      <w:r w:rsidR="00FA46D7">
        <w:rPr>
          <w:rFonts w:hint="cs"/>
          <w:rtl/>
        </w:rPr>
        <w:t xml:space="preserve">כרגע ויתניה, נטו מלינדה ואטראו שוקי הון מדורגות בדרוג שיכניס אותן למדד, אך הפער ביניהן לדרוג ה 81 (ממנו לא נכנסים למדד) נמוך יחסית, ולכן אם אחת המניות האלו תגלה חולשה בחודש הקרוב היא עלולה </w:t>
      </w:r>
      <w:r w:rsidR="00D20D6C">
        <w:rPr>
          <w:rFonts w:hint="cs"/>
          <w:rtl/>
        </w:rPr>
        <w:t>שלא להיכנס למדד</w:t>
      </w:r>
      <w:r w:rsidR="00FA46D7">
        <w:rPr>
          <w:rFonts w:hint="cs"/>
          <w:rtl/>
        </w:rPr>
        <w:t xml:space="preserve">. </w:t>
      </w:r>
    </w:p>
    <w:p w:rsidR="00E70741" w:rsidRDefault="00FA46D7" w:rsidP="00E70741">
      <w:pPr>
        <w:rPr>
          <w:rtl/>
        </w:rPr>
      </w:pPr>
      <w:r>
        <w:rPr>
          <w:rFonts w:hint="cs"/>
          <w:rtl/>
        </w:rPr>
        <w:t>רדהיל תצא מהמדד לקראת מחיקתה מהמסחר בתל אביב. בנוסף, בהנחה ש</w:t>
      </w:r>
      <w:r w:rsidR="00D20D6C">
        <w:rPr>
          <w:rFonts w:hint="cs"/>
          <w:rtl/>
        </w:rPr>
        <w:t>כ</w:t>
      </w:r>
      <w:r>
        <w:rPr>
          <w:rFonts w:hint="cs"/>
          <w:rtl/>
        </w:rPr>
        <w:t>ל המועמדות להיכנס למדד אכן יכנסו אליו</w:t>
      </w:r>
      <w:r w:rsidR="00F63EE7">
        <w:rPr>
          <w:rFonts w:hint="cs"/>
          <w:rtl/>
        </w:rPr>
        <w:t xml:space="preserve"> יצאו </w:t>
      </w:r>
      <w:r w:rsidR="00C20B71">
        <w:rPr>
          <w:rFonts w:hint="cs"/>
          <w:rtl/>
        </w:rPr>
        <w:t>6</w:t>
      </w:r>
      <w:r w:rsidR="00F63EE7">
        <w:rPr>
          <w:rFonts w:hint="cs"/>
          <w:rtl/>
        </w:rPr>
        <w:t xml:space="preserve"> המניות להן ערך השוק הנמוך ביותר. כרגע מסתמן ש</w:t>
      </w:r>
      <w:r w:rsidR="00E70741">
        <w:rPr>
          <w:rFonts w:hint="cs"/>
          <w:rtl/>
        </w:rPr>
        <w:t xml:space="preserve">חמש מתוך היוצאות יהיו </w:t>
      </w:r>
      <w:r w:rsidR="00F63EE7">
        <w:rPr>
          <w:rFonts w:hint="cs"/>
          <w:rtl/>
        </w:rPr>
        <w:t>אנלייבקס, מבטח שמיר, קליל, תמר פטרוליום</w:t>
      </w:r>
      <w:r w:rsidR="00C20B71">
        <w:rPr>
          <w:rFonts w:hint="cs"/>
          <w:rtl/>
        </w:rPr>
        <w:t xml:space="preserve"> </w:t>
      </w:r>
      <w:r w:rsidR="00E70741">
        <w:rPr>
          <w:rFonts w:hint="cs"/>
          <w:rtl/>
        </w:rPr>
        <w:t>ו</w:t>
      </w:r>
      <w:r w:rsidR="000431EF">
        <w:rPr>
          <w:rFonts w:hint="cs"/>
          <w:rtl/>
        </w:rPr>
        <w:t>אפקון</w:t>
      </w:r>
      <w:r w:rsidR="00E70741">
        <w:rPr>
          <w:rFonts w:hint="cs"/>
          <w:rtl/>
        </w:rPr>
        <w:t xml:space="preserve">. היוצאת השישית (בהנחה שתהיה יוצאת שישית) תהיה אחת מארבע המניות הבאות: </w:t>
      </w:r>
      <w:r w:rsidR="000431EF">
        <w:rPr>
          <w:rFonts w:hint="cs"/>
          <w:rtl/>
        </w:rPr>
        <w:t>ו</w:t>
      </w:r>
      <w:r w:rsidR="00F63EE7">
        <w:rPr>
          <w:rFonts w:hint="cs"/>
          <w:rtl/>
        </w:rPr>
        <w:t>ויקטורי</w:t>
      </w:r>
      <w:r w:rsidR="00E70741">
        <w:rPr>
          <w:rFonts w:hint="cs"/>
          <w:rtl/>
        </w:rPr>
        <w:t>, נטו אחזקות, נאוי או באטמ.</w:t>
      </w:r>
    </w:p>
    <w:p w:rsidR="004947A8" w:rsidRDefault="00E70741" w:rsidP="00E70741">
      <w:pPr>
        <w:rPr>
          <w:rtl/>
        </w:rPr>
      </w:pPr>
      <w:r>
        <w:rPr>
          <w:rFonts w:hint="cs"/>
          <w:rtl/>
        </w:rPr>
        <w:t>מדד</w:t>
      </w:r>
      <w:r w:rsidR="004947A8">
        <w:rPr>
          <w:rFonts w:hint="cs"/>
          <w:rtl/>
        </w:rPr>
        <w:t xml:space="preserve"> תא-125 יכיל את מניות מדדי תא-90 ותא-35 והשינוי בהרכבו נובע מהשינוי במדדים אלו</w:t>
      </w:r>
      <w:r w:rsidR="00FC2B42">
        <w:rPr>
          <w:rFonts w:hint="cs"/>
          <w:rtl/>
        </w:rPr>
        <w:t>.</w:t>
      </w:r>
    </w:p>
    <w:tbl>
      <w:tblPr>
        <w:tblStyle w:val="TableGrid"/>
        <w:bidiVisual/>
        <w:tblW w:w="0" w:type="auto"/>
        <w:tblLook w:val="04A0"/>
      </w:tblPr>
      <w:tblGrid>
        <w:gridCol w:w="4148"/>
        <w:gridCol w:w="4148"/>
      </w:tblGrid>
      <w:tr w:rsidR="004947A8" w:rsidTr="00537F40">
        <w:tc>
          <w:tcPr>
            <w:tcW w:w="4148" w:type="dxa"/>
          </w:tcPr>
          <w:p w:rsidR="004947A8" w:rsidRDefault="00AB44D2" w:rsidP="004947A8">
            <w:pPr>
              <w:rPr>
                <w:rtl/>
              </w:rPr>
            </w:pPr>
            <w:r>
              <w:rPr>
                <w:rFonts w:hint="cs"/>
                <w:rtl/>
              </w:rPr>
              <w:t xml:space="preserve">מניות שצפויות להיכנס למדד </w:t>
            </w:r>
            <w:r w:rsidR="004947A8">
              <w:rPr>
                <w:rFonts w:hint="cs"/>
                <w:rtl/>
              </w:rPr>
              <w:t>תא-125</w:t>
            </w:r>
          </w:p>
        </w:tc>
        <w:tc>
          <w:tcPr>
            <w:tcW w:w="4148" w:type="dxa"/>
          </w:tcPr>
          <w:p w:rsidR="004947A8" w:rsidRDefault="00AB44D2" w:rsidP="004947A8">
            <w:pPr>
              <w:rPr>
                <w:rtl/>
              </w:rPr>
            </w:pPr>
            <w:r>
              <w:rPr>
                <w:rFonts w:hint="cs"/>
                <w:rtl/>
              </w:rPr>
              <w:t xml:space="preserve">מניות שצפויות לצאת ממדד </w:t>
            </w:r>
            <w:r w:rsidR="004947A8">
              <w:rPr>
                <w:rFonts w:hint="cs"/>
                <w:rtl/>
              </w:rPr>
              <w:t>תא-125</w:t>
            </w:r>
          </w:p>
        </w:tc>
      </w:tr>
      <w:tr w:rsidR="007C54BD" w:rsidTr="00537F40">
        <w:tc>
          <w:tcPr>
            <w:tcW w:w="4148" w:type="dxa"/>
          </w:tcPr>
          <w:p w:rsidR="007C54BD" w:rsidRPr="00205E62" w:rsidRDefault="007C54BD" w:rsidP="007C54BD">
            <w:pPr>
              <w:bidi w:val="0"/>
              <w:jc w:val="right"/>
            </w:pPr>
            <w:r w:rsidRPr="00205E62">
              <w:rPr>
                <w:rtl/>
              </w:rPr>
              <w:t>ערד</w:t>
            </w:r>
          </w:p>
        </w:tc>
        <w:tc>
          <w:tcPr>
            <w:tcW w:w="4148" w:type="dxa"/>
          </w:tcPr>
          <w:p w:rsidR="007C54BD" w:rsidRDefault="007C54BD" w:rsidP="007C54BD">
            <w:pPr>
              <w:rPr>
                <w:rtl/>
              </w:rPr>
            </w:pPr>
            <w:r>
              <w:rPr>
                <w:rFonts w:hint="cs"/>
                <w:rtl/>
              </w:rPr>
              <w:t>אנלייבקס</w:t>
            </w:r>
          </w:p>
        </w:tc>
      </w:tr>
      <w:tr w:rsidR="007C54BD" w:rsidTr="00537F40">
        <w:tc>
          <w:tcPr>
            <w:tcW w:w="4148" w:type="dxa"/>
          </w:tcPr>
          <w:p w:rsidR="007C54BD" w:rsidRPr="00205E62" w:rsidRDefault="007C54BD" w:rsidP="007C54BD">
            <w:pPr>
              <w:bidi w:val="0"/>
              <w:jc w:val="right"/>
            </w:pPr>
            <w:r w:rsidRPr="00205E62">
              <w:rPr>
                <w:rtl/>
              </w:rPr>
              <w:t>קומפיוג'ן</w:t>
            </w:r>
          </w:p>
        </w:tc>
        <w:tc>
          <w:tcPr>
            <w:tcW w:w="4148" w:type="dxa"/>
          </w:tcPr>
          <w:p w:rsidR="007C54BD" w:rsidRDefault="007C54BD" w:rsidP="007C54BD">
            <w:pPr>
              <w:rPr>
                <w:rtl/>
              </w:rPr>
            </w:pPr>
            <w:r>
              <w:rPr>
                <w:rFonts w:hint="cs"/>
                <w:rtl/>
              </w:rPr>
              <w:t>מבטח שמיר</w:t>
            </w:r>
          </w:p>
        </w:tc>
      </w:tr>
      <w:tr w:rsidR="007C54BD" w:rsidTr="00537F40">
        <w:tc>
          <w:tcPr>
            <w:tcW w:w="4148" w:type="dxa"/>
          </w:tcPr>
          <w:p w:rsidR="007C54BD" w:rsidRPr="00205E62" w:rsidRDefault="007C54BD" w:rsidP="007C54BD">
            <w:pPr>
              <w:bidi w:val="0"/>
              <w:jc w:val="right"/>
            </w:pPr>
            <w:r w:rsidRPr="00205E62">
              <w:rPr>
                <w:rtl/>
              </w:rPr>
              <w:t>נטו מלינדה</w:t>
            </w:r>
            <w:r w:rsidR="00FC2B42">
              <w:rPr>
                <w:rFonts w:hint="cs"/>
                <w:rtl/>
              </w:rPr>
              <w:t xml:space="preserve"> </w:t>
            </w:r>
            <w:r w:rsidR="00FC2B42">
              <w:rPr>
                <w:rtl/>
              </w:rPr>
              <w:t>–</w:t>
            </w:r>
            <w:r w:rsidR="00FC2B42">
              <w:rPr>
                <w:rFonts w:hint="cs"/>
                <w:rtl/>
              </w:rPr>
              <w:t xml:space="preserve"> ירידה במחיר המניה בחודש הקרוב עלולה למנוע כניסה</w:t>
            </w:r>
          </w:p>
        </w:tc>
        <w:tc>
          <w:tcPr>
            <w:tcW w:w="4148" w:type="dxa"/>
          </w:tcPr>
          <w:p w:rsidR="007C54BD" w:rsidRDefault="007C54BD" w:rsidP="007C54BD">
            <w:pPr>
              <w:rPr>
                <w:rtl/>
              </w:rPr>
            </w:pPr>
            <w:r>
              <w:rPr>
                <w:rFonts w:hint="cs"/>
                <w:rtl/>
              </w:rPr>
              <w:t>קליל</w:t>
            </w:r>
          </w:p>
        </w:tc>
      </w:tr>
      <w:tr w:rsidR="007C54BD" w:rsidTr="00537F40">
        <w:tc>
          <w:tcPr>
            <w:tcW w:w="4148" w:type="dxa"/>
          </w:tcPr>
          <w:p w:rsidR="007C54BD" w:rsidRPr="00205E62" w:rsidRDefault="007C54BD" w:rsidP="007C54BD">
            <w:pPr>
              <w:bidi w:val="0"/>
              <w:jc w:val="right"/>
            </w:pPr>
            <w:r w:rsidRPr="00205E62">
              <w:rPr>
                <w:rtl/>
              </w:rPr>
              <w:t>ויתניה</w:t>
            </w:r>
            <w:r w:rsidR="00FC2B42">
              <w:rPr>
                <w:rFonts w:hint="cs"/>
                <w:rtl/>
              </w:rPr>
              <w:t xml:space="preserve"> </w:t>
            </w:r>
            <w:r w:rsidR="00FC2B42">
              <w:rPr>
                <w:rtl/>
              </w:rPr>
              <w:t>–</w:t>
            </w:r>
            <w:r w:rsidR="00FC2B42">
              <w:rPr>
                <w:rFonts w:hint="cs"/>
                <w:rtl/>
              </w:rPr>
              <w:t xml:space="preserve"> ירידה במחיר המניה בחודש הקרוב עלולה למנוע כניסה</w:t>
            </w:r>
          </w:p>
        </w:tc>
        <w:tc>
          <w:tcPr>
            <w:tcW w:w="4148" w:type="dxa"/>
          </w:tcPr>
          <w:p w:rsidR="007C54BD" w:rsidRDefault="007C54BD" w:rsidP="007C54BD">
            <w:pPr>
              <w:rPr>
                <w:rtl/>
              </w:rPr>
            </w:pPr>
            <w:r>
              <w:rPr>
                <w:rFonts w:hint="cs"/>
                <w:rtl/>
              </w:rPr>
              <w:t>תמר פטרוליום</w:t>
            </w:r>
          </w:p>
        </w:tc>
      </w:tr>
      <w:tr w:rsidR="007C54BD" w:rsidTr="00537F40">
        <w:tc>
          <w:tcPr>
            <w:tcW w:w="4148" w:type="dxa"/>
          </w:tcPr>
          <w:p w:rsidR="007C54BD" w:rsidRPr="00205E62" w:rsidRDefault="007C54BD" w:rsidP="000431EF">
            <w:pPr>
              <w:bidi w:val="0"/>
              <w:jc w:val="right"/>
            </w:pPr>
            <w:r w:rsidRPr="00205E62">
              <w:rPr>
                <w:rtl/>
              </w:rPr>
              <w:t xml:space="preserve">אטראו </w:t>
            </w:r>
            <w:r w:rsidR="00FC2B42">
              <w:rPr>
                <w:rtl/>
              </w:rPr>
              <w:t>–</w:t>
            </w:r>
            <w:r w:rsidR="00FC2B42">
              <w:rPr>
                <w:rFonts w:hint="cs"/>
                <w:rtl/>
              </w:rPr>
              <w:t xml:space="preserve"> בפער נמוך מעל המניה שמתחתיה בדרוג, עלולה לא להיכנס.</w:t>
            </w:r>
          </w:p>
        </w:tc>
        <w:tc>
          <w:tcPr>
            <w:tcW w:w="4148" w:type="dxa"/>
          </w:tcPr>
          <w:p w:rsidR="007C54BD" w:rsidRDefault="000431EF" w:rsidP="007C54BD">
            <w:pPr>
              <w:rPr>
                <w:rtl/>
              </w:rPr>
            </w:pPr>
            <w:r>
              <w:rPr>
                <w:rFonts w:hint="cs"/>
                <w:rtl/>
              </w:rPr>
              <w:t>אפקון</w:t>
            </w:r>
          </w:p>
        </w:tc>
      </w:tr>
      <w:tr w:rsidR="007C54BD" w:rsidTr="00537F40">
        <w:tc>
          <w:tcPr>
            <w:tcW w:w="4148" w:type="dxa"/>
          </w:tcPr>
          <w:p w:rsidR="007C54BD" w:rsidRDefault="007C54BD" w:rsidP="007C54BD">
            <w:pPr>
              <w:jc w:val="both"/>
            </w:pPr>
            <w:r w:rsidRPr="00205E62">
              <w:rPr>
                <w:rtl/>
              </w:rPr>
              <w:t>יוחננוף (בנסגרת מסלול מהיר)</w:t>
            </w:r>
          </w:p>
        </w:tc>
        <w:tc>
          <w:tcPr>
            <w:tcW w:w="4148" w:type="dxa"/>
          </w:tcPr>
          <w:p w:rsidR="007C54BD" w:rsidRDefault="00FC2B42" w:rsidP="007C54BD">
            <w:pPr>
              <w:rPr>
                <w:rtl/>
              </w:rPr>
            </w:pPr>
            <w:r>
              <w:rPr>
                <w:rFonts w:hint="cs"/>
                <w:rtl/>
              </w:rPr>
              <w:t>ויקטורי, או נטו אחזקות, או נאוי או באטמ</w:t>
            </w:r>
          </w:p>
        </w:tc>
      </w:tr>
      <w:tr w:rsidR="004947A8" w:rsidTr="00537F40">
        <w:tc>
          <w:tcPr>
            <w:tcW w:w="4148" w:type="dxa"/>
          </w:tcPr>
          <w:p w:rsidR="004947A8" w:rsidRDefault="004947A8" w:rsidP="00537F40">
            <w:pPr>
              <w:rPr>
                <w:rtl/>
              </w:rPr>
            </w:pPr>
          </w:p>
        </w:tc>
        <w:tc>
          <w:tcPr>
            <w:tcW w:w="4148" w:type="dxa"/>
          </w:tcPr>
          <w:p w:rsidR="004947A8" w:rsidRDefault="004947A8" w:rsidP="00537F40">
            <w:pPr>
              <w:rPr>
                <w:rtl/>
              </w:rPr>
            </w:pPr>
            <w:r>
              <w:rPr>
                <w:rFonts w:hint="cs"/>
                <w:rtl/>
              </w:rPr>
              <w:t>רדהיל (לקראת מחיקה)</w:t>
            </w:r>
          </w:p>
        </w:tc>
      </w:tr>
    </w:tbl>
    <w:p w:rsidR="00F63EE7" w:rsidRDefault="00F63EE7" w:rsidP="00F63EE7">
      <w:pPr>
        <w:rPr>
          <w:rtl/>
        </w:rPr>
      </w:pPr>
    </w:p>
    <w:p w:rsidR="00047D6F" w:rsidRDefault="00047D6F" w:rsidP="00F63EE7">
      <w:pPr>
        <w:rPr>
          <w:rtl/>
        </w:rPr>
      </w:pPr>
    </w:p>
    <w:p w:rsidR="004947A8" w:rsidRPr="00047D6F" w:rsidRDefault="004947A8" w:rsidP="00F63EE7">
      <w:pPr>
        <w:rPr>
          <w:b/>
          <w:bCs/>
          <w:rtl/>
        </w:rPr>
      </w:pPr>
      <w:r w:rsidRPr="00047D6F">
        <w:rPr>
          <w:rFonts w:hint="cs"/>
          <w:b/>
          <w:bCs/>
          <w:rtl/>
        </w:rPr>
        <w:t xml:space="preserve">מדד </w:t>
      </w:r>
      <w:r w:rsidRPr="00047D6F">
        <w:rPr>
          <w:b/>
          <w:bCs/>
        </w:rPr>
        <w:t>sme60</w:t>
      </w:r>
    </w:p>
    <w:p w:rsidR="005F1008" w:rsidRDefault="00655DB4" w:rsidP="00D20D6C">
      <w:pPr>
        <w:rPr>
          <w:rtl/>
        </w:rPr>
      </w:pPr>
      <w:r>
        <w:rPr>
          <w:rFonts w:hint="cs"/>
          <w:rtl/>
        </w:rPr>
        <w:t xml:space="preserve">הניתוח של מדד </w:t>
      </w:r>
      <w:r>
        <w:t>sme60</w:t>
      </w:r>
      <w:r>
        <w:rPr>
          <w:rFonts w:hint="cs"/>
          <w:rtl/>
        </w:rPr>
        <w:t xml:space="preserve"> מעט מורכב יותר. למדד יכנסו </w:t>
      </w:r>
      <w:r w:rsidR="00FE6F78">
        <w:rPr>
          <w:rFonts w:hint="cs"/>
          <w:rtl/>
        </w:rPr>
        <w:t>6</w:t>
      </w:r>
      <w:r>
        <w:rPr>
          <w:rFonts w:hint="cs"/>
          <w:rtl/>
        </w:rPr>
        <w:t xml:space="preserve"> המניות שיצאו ממדד תא-125 (למעט רדהיל שנמחקת), ובנוסף יכנסו אליו אלומיי ומהדרין.</w:t>
      </w:r>
      <w:r w:rsidR="006A3ADB">
        <w:rPr>
          <w:rFonts w:hint="cs"/>
          <w:rtl/>
        </w:rPr>
        <w:t xml:space="preserve"> </w:t>
      </w:r>
      <w:r w:rsidR="005F1008">
        <w:rPr>
          <w:rFonts w:hint="cs"/>
          <w:rtl/>
        </w:rPr>
        <w:t>תנאי הכנסיה למדד הוא דרוג 45. כעת צ</w:t>
      </w:r>
      <w:r w:rsidR="00D20D6C">
        <w:rPr>
          <w:rFonts w:hint="cs"/>
          <w:rtl/>
        </w:rPr>
        <w:t>מ</w:t>
      </w:r>
      <w:r w:rsidR="005F1008">
        <w:rPr>
          <w:rFonts w:hint="cs"/>
          <w:rtl/>
        </w:rPr>
        <w:t>ח המרמן מדורגת 45 ווילי פוד מדורגת 46, ולכן שתי מניות אלו גבוליות מאוד מבחינת הכניסה שלהן למדד.</w:t>
      </w:r>
    </w:p>
    <w:p w:rsidR="00655DB4" w:rsidRDefault="004741AD" w:rsidP="00D20D6C">
      <w:pPr>
        <w:rPr>
          <w:rtl/>
        </w:rPr>
      </w:pPr>
      <w:r>
        <w:rPr>
          <w:rFonts w:hint="cs"/>
          <w:rtl/>
        </w:rPr>
        <w:t xml:space="preserve">מהמדד תצא מניה פחות מכמות המניות שתכנס למדד (כיוון שהוא מכיל 59 מניות). </w:t>
      </w:r>
      <w:r w:rsidR="007F415B">
        <w:rPr>
          <w:rFonts w:hint="cs"/>
          <w:rtl/>
        </w:rPr>
        <w:t xml:space="preserve">שלוש מניות צפויות לעבור למדד תא-90. לפחות ארבע מניות </w:t>
      </w:r>
      <w:r w:rsidR="00D20D6C">
        <w:rPr>
          <w:rFonts w:hint="cs"/>
          <w:rtl/>
        </w:rPr>
        <w:t xml:space="preserve">להן </w:t>
      </w:r>
      <w:r w:rsidR="007F415B">
        <w:rPr>
          <w:rFonts w:hint="cs"/>
          <w:rtl/>
        </w:rPr>
        <w:t xml:space="preserve">ערך </w:t>
      </w:r>
      <w:r w:rsidR="00D20D6C">
        <w:rPr>
          <w:rFonts w:hint="cs"/>
          <w:rtl/>
        </w:rPr>
        <w:t>ה</w:t>
      </w:r>
      <w:r w:rsidR="007F415B">
        <w:rPr>
          <w:rFonts w:hint="cs"/>
          <w:rtl/>
        </w:rPr>
        <w:t>שוק של החזקות הציבור</w:t>
      </w:r>
      <w:r w:rsidR="00D20D6C">
        <w:rPr>
          <w:rFonts w:hint="cs"/>
          <w:rtl/>
        </w:rPr>
        <w:t xml:space="preserve"> הנמוך ביותר </w:t>
      </w:r>
      <w:r w:rsidR="007F415B">
        <w:rPr>
          <w:rFonts w:hint="cs"/>
          <w:rtl/>
        </w:rPr>
        <w:t>יצאו מהמדד, כאשר אם צמח המרמן או וילי פוד יכנסו למדד כמות היוצאות תגדל לחמש, ואם שתיהן יכנסו כמות היוצאות תהיה שש.</w:t>
      </w:r>
      <w:r w:rsidR="00D53C7A">
        <w:rPr>
          <w:rFonts w:hint="cs"/>
          <w:rtl/>
        </w:rPr>
        <w:t xml:space="preserve"> </w:t>
      </w:r>
      <w:r w:rsidR="00525370">
        <w:rPr>
          <w:rFonts w:hint="cs"/>
          <w:rtl/>
        </w:rPr>
        <w:t>בשלב זה מסתמן ש</w:t>
      </w:r>
      <w:r w:rsidR="00D53C7A">
        <w:rPr>
          <w:rFonts w:hint="cs"/>
          <w:rtl/>
        </w:rPr>
        <w:t xml:space="preserve">היוצאות יהיו </w:t>
      </w:r>
      <w:r w:rsidR="00525370">
        <w:rPr>
          <w:rFonts w:hint="cs"/>
          <w:rtl/>
        </w:rPr>
        <w:t xml:space="preserve"> סומוטו, כלל ביו, אוריין, </w:t>
      </w:r>
      <w:r w:rsidR="00D53C7A">
        <w:rPr>
          <w:rFonts w:hint="cs"/>
          <w:rtl/>
        </w:rPr>
        <w:t xml:space="preserve">כאשר </w:t>
      </w:r>
      <w:r w:rsidR="00525370">
        <w:rPr>
          <w:rFonts w:hint="cs"/>
          <w:rtl/>
        </w:rPr>
        <w:t>ביוליין ו</w:t>
      </w:r>
      <w:r w:rsidR="00D53C7A">
        <w:rPr>
          <w:rFonts w:hint="cs"/>
          <w:rtl/>
        </w:rPr>
        <w:t xml:space="preserve">על בד נמצאות בסיכון גבוה ליציאה, וגם דלק תמלוגים, </w:t>
      </w:r>
      <w:r w:rsidR="00525370">
        <w:rPr>
          <w:rFonts w:hint="cs"/>
          <w:rtl/>
        </w:rPr>
        <w:t>אלרון</w:t>
      </w:r>
      <w:r w:rsidR="00D53C7A">
        <w:rPr>
          <w:rFonts w:hint="cs"/>
          <w:rtl/>
        </w:rPr>
        <w:t xml:space="preserve"> ו</w:t>
      </w:r>
      <w:r w:rsidR="00525370">
        <w:rPr>
          <w:rFonts w:hint="cs"/>
          <w:rtl/>
        </w:rPr>
        <w:t xml:space="preserve">פורסייט </w:t>
      </w:r>
      <w:r w:rsidR="00D53C7A">
        <w:rPr>
          <w:rFonts w:hint="cs"/>
          <w:rtl/>
        </w:rPr>
        <w:t>עלולות לצאת מהמדד.</w:t>
      </w:r>
    </w:p>
    <w:tbl>
      <w:tblPr>
        <w:tblStyle w:val="TableGrid"/>
        <w:bidiVisual/>
        <w:tblW w:w="0" w:type="auto"/>
        <w:tblLook w:val="04A0"/>
      </w:tblPr>
      <w:tblGrid>
        <w:gridCol w:w="2229"/>
        <w:gridCol w:w="1828"/>
        <w:gridCol w:w="2228"/>
        <w:gridCol w:w="2011"/>
      </w:tblGrid>
      <w:tr w:rsidR="00E72C54" w:rsidTr="00E72C54">
        <w:tc>
          <w:tcPr>
            <w:tcW w:w="2229" w:type="dxa"/>
          </w:tcPr>
          <w:p w:rsidR="00E72C54" w:rsidRDefault="00E72C54" w:rsidP="00AB44D2">
            <w:r>
              <w:rPr>
                <w:rFonts w:hint="cs"/>
                <w:rtl/>
              </w:rPr>
              <w:t xml:space="preserve">מניות שצפויות להיכנס למדד </w:t>
            </w:r>
            <w:r>
              <w:t>sme60</w:t>
            </w:r>
          </w:p>
        </w:tc>
        <w:tc>
          <w:tcPr>
            <w:tcW w:w="1828" w:type="dxa"/>
          </w:tcPr>
          <w:p w:rsidR="00E72C54" w:rsidRDefault="00E72C54" w:rsidP="00F63EE7">
            <w:pPr>
              <w:rPr>
                <w:rtl/>
              </w:rPr>
            </w:pPr>
            <w:r>
              <w:rPr>
                <w:rFonts w:hint="cs"/>
                <w:rtl/>
              </w:rPr>
              <w:t>דרוג</w:t>
            </w:r>
          </w:p>
        </w:tc>
        <w:tc>
          <w:tcPr>
            <w:tcW w:w="2228" w:type="dxa"/>
          </w:tcPr>
          <w:p w:rsidR="00E72C54" w:rsidRDefault="00E72C54" w:rsidP="00F63EE7">
            <w:r>
              <w:rPr>
                <w:rFonts w:hint="cs"/>
                <w:rtl/>
              </w:rPr>
              <w:t xml:space="preserve">מניות שצפויות לצאת ממדד </w:t>
            </w:r>
            <w:r>
              <w:t>sme60</w:t>
            </w:r>
          </w:p>
        </w:tc>
        <w:tc>
          <w:tcPr>
            <w:tcW w:w="2011" w:type="dxa"/>
          </w:tcPr>
          <w:p w:rsidR="00E72C54" w:rsidRDefault="00E72C54" w:rsidP="00F63EE7">
            <w:pPr>
              <w:rPr>
                <w:rtl/>
              </w:rPr>
            </w:pPr>
            <w:r>
              <w:rPr>
                <w:rFonts w:hint="cs"/>
                <w:rtl/>
              </w:rPr>
              <w:t>דרוג</w:t>
            </w:r>
          </w:p>
        </w:tc>
      </w:tr>
      <w:tr w:rsidR="00E72C54" w:rsidTr="00E72C54">
        <w:tc>
          <w:tcPr>
            <w:tcW w:w="2229" w:type="dxa"/>
          </w:tcPr>
          <w:p w:rsidR="00E72C54" w:rsidRPr="00F601B8" w:rsidRDefault="002C7E81" w:rsidP="002C7E81">
            <w:pPr>
              <w:bidi w:val="0"/>
              <w:jc w:val="right"/>
              <w:rPr>
                <w:rtl/>
              </w:rPr>
            </w:pPr>
            <w:r>
              <w:rPr>
                <w:rFonts w:hint="cs"/>
                <w:rtl/>
              </w:rPr>
              <w:t>תמר פטרוליום</w:t>
            </w:r>
          </w:p>
        </w:tc>
        <w:tc>
          <w:tcPr>
            <w:tcW w:w="1828" w:type="dxa"/>
          </w:tcPr>
          <w:p w:rsidR="00E72C54" w:rsidRPr="0010304C" w:rsidRDefault="002C7E81" w:rsidP="00655DB4">
            <w:pPr>
              <w:bidi w:val="0"/>
              <w:jc w:val="right"/>
            </w:pPr>
            <w:r>
              <w:rPr>
                <w:rFonts w:hint="cs"/>
                <w:rtl/>
              </w:rPr>
              <w:t>5</w:t>
            </w:r>
          </w:p>
        </w:tc>
        <w:tc>
          <w:tcPr>
            <w:tcW w:w="2228" w:type="dxa"/>
          </w:tcPr>
          <w:p w:rsidR="00E72C54" w:rsidRPr="0010304C" w:rsidRDefault="00E72C54" w:rsidP="00655DB4">
            <w:pPr>
              <w:bidi w:val="0"/>
              <w:jc w:val="right"/>
              <w:rPr>
                <w:rtl/>
              </w:rPr>
            </w:pPr>
            <w:r>
              <w:rPr>
                <w:rFonts w:hint="cs"/>
                <w:rtl/>
              </w:rPr>
              <w:t>קומפיוג'ן</w:t>
            </w:r>
          </w:p>
        </w:tc>
        <w:tc>
          <w:tcPr>
            <w:tcW w:w="2011" w:type="dxa"/>
          </w:tcPr>
          <w:p w:rsidR="00E72C54" w:rsidRPr="0010304C" w:rsidRDefault="00E72C54" w:rsidP="00655DB4">
            <w:pPr>
              <w:bidi w:val="0"/>
              <w:jc w:val="right"/>
            </w:pPr>
          </w:p>
        </w:tc>
      </w:tr>
      <w:tr w:rsidR="00E72C54" w:rsidTr="00E72C54">
        <w:tc>
          <w:tcPr>
            <w:tcW w:w="2229" w:type="dxa"/>
          </w:tcPr>
          <w:p w:rsidR="00E72C54" w:rsidRPr="00F601B8" w:rsidRDefault="00CE29C6" w:rsidP="00655DB4">
            <w:pPr>
              <w:bidi w:val="0"/>
              <w:jc w:val="right"/>
              <w:rPr>
                <w:rtl/>
              </w:rPr>
            </w:pPr>
            <w:r>
              <w:rPr>
                <w:rFonts w:hint="cs"/>
                <w:rtl/>
              </w:rPr>
              <w:t>מבטח שמיר</w:t>
            </w:r>
          </w:p>
        </w:tc>
        <w:tc>
          <w:tcPr>
            <w:tcW w:w="1828" w:type="dxa"/>
          </w:tcPr>
          <w:p w:rsidR="00E72C54" w:rsidRPr="0010304C" w:rsidRDefault="002C37FF" w:rsidP="002C7E81">
            <w:pPr>
              <w:bidi w:val="0"/>
              <w:jc w:val="right"/>
            </w:pPr>
            <w:r>
              <w:rPr>
                <w:rFonts w:hint="cs"/>
                <w:rtl/>
              </w:rPr>
              <w:t>1</w:t>
            </w:r>
            <w:r w:rsidR="002C7E81">
              <w:rPr>
                <w:rFonts w:hint="cs"/>
                <w:rtl/>
              </w:rPr>
              <w:t>2</w:t>
            </w:r>
          </w:p>
        </w:tc>
        <w:tc>
          <w:tcPr>
            <w:tcW w:w="2228" w:type="dxa"/>
          </w:tcPr>
          <w:p w:rsidR="00E72C54" w:rsidRPr="0010304C" w:rsidRDefault="00E72C54" w:rsidP="00655DB4">
            <w:pPr>
              <w:bidi w:val="0"/>
              <w:jc w:val="right"/>
              <w:rPr>
                <w:rtl/>
              </w:rPr>
            </w:pPr>
            <w:r>
              <w:rPr>
                <w:rFonts w:hint="cs"/>
                <w:rtl/>
              </w:rPr>
              <w:t>ויתניה</w:t>
            </w:r>
            <w:r w:rsidR="002C7E81">
              <w:rPr>
                <w:rFonts w:hint="cs"/>
                <w:rtl/>
              </w:rPr>
              <w:t xml:space="preserve"> (בהנחה שתעבור למדד תא-90)</w:t>
            </w:r>
          </w:p>
        </w:tc>
        <w:tc>
          <w:tcPr>
            <w:tcW w:w="2011" w:type="dxa"/>
          </w:tcPr>
          <w:p w:rsidR="00E72C54" w:rsidRPr="0010304C" w:rsidRDefault="00E72C54" w:rsidP="00655DB4">
            <w:pPr>
              <w:bidi w:val="0"/>
              <w:jc w:val="right"/>
            </w:pPr>
          </w:p>
        </w:tc>
      </w:tr>
      <w:tr w:rsidR="00E72C54" w:rsidTr="00E72C54">
        <w:tc>
          <w:tcPr>
            <w:tcW w:w="2229" w:type="dxa"/>
          </w:tcPr>
          <w:p w:rsidR="00E72C54" w:rsidRPr="00F601B8" w:rsidRDefault="002C7E81" w:rsidP="00655DB4">
            <w:pPr>
              <w:bidi w:val="0"/>
              <w:jc w:val="right"/>
              <w:rPr>
                <w:rtl/>
              </w:rPr>
            </w:pPr>
            <w:r>
              <w:rPr>
                <w:rFonts w:hint="cs"/>
                <w:rtl/>
              </w:rPr>
              <w:t>אפקון</w:t>
            </w:r>
          </w:p>
        </w:tc>
        <w:tc>
          <w:tcPr>
            <w:tcW w:w="1828" w:type="dxa"/>
          </w:tcPr>
          <w:p w:rsidR="00E72C54" w:rsidRPr="0010304C" w:rsidRDefault="002C37FF" w:rsidP="002C7E81">
            <w:pPr>
              <w:bidi w:val="0"/>
              <w:jc w:val="right"/>
            </w:pPr>
            <w:r>
              <w:rPr>
                <w:rFonts w:hint="cs"/>
                <w:rtl/>
              </w:rPr>
              <w:t>1</w:t>
            </w:r>
            <w:r w:rsidR="002C7E81">
              <w:rPr>
                <w:rFonts w:hint="cs"/>
                <w:rtl/>
              </w:rPr>
              <w:t>4</w:t>
            </w:r>
          </w:p>
        </w:tc>
        <w:tc>
          <w:tcPr>
            <w:tcW w:w="2228" w:type="dxa"/>
          </w:tcPr>
          <w:p w:rsidR="00E72C54" w:rsidRPr="0010304C" w:rsidRDefault="00933C1B" w:rsidP="002C7E81">
            <w:pPr>
              <w:bidi w:val="0"/>
              <w:jc w:val="right"/>
              <w:rPr>
                <w:rtl/>
              </w:rPr>
            </w:pPr>
            <w:r>
              <w:rPr>
                <w:rFonts w:hint="cs"/>
                <w:rtl/>
              </w:rPr>
              <w:t>אטרא</w:t>
            </w:r>
            <w:r w:rsidR="002C7E81">
              <w:rPr>
                <w:rFonts w:hint="cs"/>
                <w:rtl/>
              </w:rPr>
              <w:t>ו שוקי הון (בהנחה שתעבור למדד תא-90)</w:t>
            </w:r>
          </w:p>
        </w:tc>
        <w:tc>
          <w:tcPr>
            <w:tcW w:w="2011" w:type="dxa"/>
          </w:tcPr>
          <w:p w:rsidR="00E72C54" w:rsidRPr="0010304C" w:rsidRDefault="00E72C54" w:rsidP="00655DB4">
            <w:pPr>
              <w:bidi w:val="0"/>
              <w:jc w:val="right"/>
            </w:pPr>
          </w:p>
        </w:tc>
      </w:tr>
      <w:tr w:rsidR="00E72C54" w:rsidTr="00E72C54">
        <w:tc>
          <w:tcPr>
            <w:tcW w:w="2229" w:type="dxa"/>
          </w:tcPr>
          <w:p w:rsidR="00E72C54" w:rsidRPr="00F601B8" w:rsidRDefault="00BB7AC3" w:rsidP="00BB7AC3">
            <w:pPr>
              <w:bidi w:val="0"/>
              <w:jc w:val="right"/>
              <w:rPr>
                <w:rtl/>
              </w:rPr>
            </w:pPr>
            <w:r>
              <w:rPr>
                <w:rFonts w:hint="cs"/>
                <w:rtl/>
              </w:rPr>
              <w:t>ויקטורי</w:t>
            </w:r>
          </w:p>
        </w:tc>
        <w:tc>
          <w:tcPr>
            <w:tcW w:w="1828" w:type="dxa"/>
          </w:tcPr>
          <w:p w:rsidR="00E72C54" w:rsidRPr="0010304C" w:rsidRDefault="002C37FF" w:rsidP="00655DB4">
            <w:pPr>
              <w:bidi w:val="0"/>
              <w:jc w:val="right"/>
            </w:pPr>
            <w:r>
              <w:rPr>
                <w:rFonts w:hint="cs"/>
                <w:rtl/>
              </w:rPr>
              <w:t>15</w:t>
            </w:r>
          </w:p>
        </w:tc>
        <w:tc>
          <w:tcPr>
            <w:tcW w:w="2228" w:type="dxa"/>
          </w:tcPr>
          <w:p w:rsidR="00E72C54" w:rsidRPr="0010304C" w:rsidRDefault="009B77DE" w:rsidP="00655DB4">
            <w:pPr>
              <w:bidi w:val="0"/>
              <w:jc w:val="right"/>
              <w:rPr>
                <w:rtl/>
              </w:rPr>
            </w:pPr>
            <w:r>
              <w:rPr>
                <w:rFonts w:hint="cs"/>
                <w:rtl/>
              </w:rPr>
              <w:t>סומוטו</w:t>
            </w:r>
          </w:p>
        </w:tc>
        <w:tc>
          <w:tcPr>
            <w:tcW w:w="2011" w:type="dxa"/>
          </w:tcPr>
          <w:p w:rsidR="00E72C54" w:rsidRPr="0010304C" w:rsidRDefault="00F77670" w:rsidP="00655DB4">
            <w:pPr>
              <w:bidi w:val="0"/>
              <w:jc w:val="right"/>
            </w:pPr>
            <w:r>
              <w:rPr>
                <w:rFonts w:hint="cs"/>
                <w:rtl/>
              </w:rPr>
              <w:t>89</w:t>
            </w:r>
          </w:p>
        </w:tc>
      </w:tr>
      <w:tr w:rsidR="00E72C54" w:rsidTr="00E72C54">
        <w:tc>
          <w:tcPr>
            <w:tcW w:w="2229" w:type="dxa"/>
          </w:tcPr>
          <w:p w:rsidR="00E72C54" w:rsidRPr="00F601B8" w:rsidRDefault="00BB7AC3" w:rsidP="00655DB4">
            <w:pPr>
              <w:bidi w:val="0"/>
              <w:jc w:val="right"/>
              <w:rPr>
                <w:rtl/>
              </w:rPr>
            </w:pPr>
            <w:r>
              <w:rPr>
                <w:rFonts w:hint="cs"/>
                <w:rtl/>
              </w:rPr>
              <w:t>קליל</w:t>
            </w:r>
          </w:p>
        </w:tc>
        <w:tc>
          <w:tcPr>
            <w:tcW w:w="1828" w:type="dxa"/>
          </w:tcPr>
          <w:p w:rsidR="00E72C54" w:rsidRPr="0010304C" w:rsidRDefault="002C37FF" w:rsidP="002C7E81">
            <w:pPr>
              <w:bidi w:val="0"/>
              <w:jc w:val="right"/>
            </w:pPr>
            <w:r>
              <w:rPr>
                <w:rFonts w:hint="cs"/>
                <w:rtl/>
              </w:rPr>
              <w:t>2</w:t>
            </w:r>
            <w:r w:rsidR="002C7E81">
              <w:rPr>
                <w:rFonts w:hint="cs"/>
                <w:rtl/>
              </w:rPr>
              <w:t>3</w:t>
            </w:r>
          </w:p>
        </w:tc>
        <w:tc>
          <w:tcPr>
            <w:tcW w:w="2228" w:type="dxa"/>
          </w:tcPr>
          <w:p w:rsidR="00E72C54" w:rsidRPr="0010304C" w:rsidRDefault="009B77DE" w:rsidP="00655DB4">
            <w:pPr>
              <w:bidi w:val="0"/>
              <w:jc w:val="right"/>
              <w:rPr>
                <w:rtl/>
              </w:rPr>
            </w:pPr>
            <w:r>
              <w:rPr>
                <w:rFonts w:hint="cs"/>
                <w:rtl/>
              </w:rPr>
              <w:t>כלל ביו</w:t>
            </w:r>
          </w:p>
        </w:tc>
        <w:tc>
          <w:tcPr>
            <w:tcW w:w="2011" w:type="dxa"/>
          </w:tcPr>
          <w:p w:rsidR="00E72C54" w:rsidRPr="0010304C" w:rsidRDefault="00F77670" w:rsidP="00FC6327">
            <w:pPr>
              <w:bidi w:val="0"/>
              <w:jc w:val="right"/>
            </w:pPr>
            <w:r>
              <w:rPr>
                <w:rFonts w:hint="cs"/>
                <w:rtl/>
              </w:rPr>
              <w:t>8</w:t>
            </w:r>
            <w:r w:rsidR="00FC6327">
              <w:rPr>
                <w:rFonts w:hint="cs"/>
                <w:rtl/>
              </w:rPr>
              <w:t>7</w:t>
            </w:r>
          </w:p>
        </w:tc>
      </w:tr>
      <w:tr w:rsidR="00E72C54" w:rsidTr="00E72C54">
        <w:tc>
          <w:tcPr>
            <w:tcW w:w="2229" w:type="dxa"/>
          </w:tcPr>
          <w:p w:rsidR="00E72C54" w:rsidRPr="00F601B8" w:rsidRDefault="00BB7AC3" w:rsidP="00655DB4">
            <w:pPr>
              <w:bidi w:val="0"/>
              <w:jc w:val="right"/>
              <w:rPr>
                <w:rtl/>
              </w:rPr>
            </w:pPr>
            <w:r>
              <w:rPr>
                <w:rFonts w:hint="cs"/>
                <w:rtl/>
              </w:rPr>
              <w:t>מהדרין</w:t>
            </w:r>
          </w:p>
        </w:tc>
        <w:tc>
          <w:tcPr>
            <w:tcW w:w="1828" w:type="dxa"/>
          </w:tcPr>
          <w:p w:rsidR="00E72C54" w:rsidRPr="0010304C" w:rsidRDefault="002C37FF" w:rsidP="002C7E81">
            <w:pPr>
              <w:bidi w:val="0"/>
              <w:jc w:val="right"/>
            </w:pPr>
            <w:r>
              <w:rPr>
                <w:rFonts w:hint="cs"/>
                <w:rtl/>
              </w:rPr>
              <w:t>2</w:t>
            </w:r>
            <w:r w:rsidR="002C7E81">
              <w:rPr>
                <w:rFonts w:hint="cs"/>
                <w:rtl/>
              </w:rPr>
              <w:t>7</w:t>
            </w:r>
          </w:p>
        </w:tc>
        <w:tc>
          <w:tcPr>
            <w:tcW w:w="2228" w:type="dxa"/>
          </w:tcPr>
          <w:p w:rsidR="00E72C54" w:rsidRPr="0010304C" w:rsidRDefault="009B77DE" w:rsidP="00655DB4">
            <w:pPr>
              <w:bidi w:val="0"/>
              <w:jc w:val="right"/>
              <w:rPr>
                <w:rtl/>
              </w:rPr>
            </w:pPr>
            <w:r>
              <w:rPr>
                <w:rFonts w:hint="cs"/>
                <w:rtl/>
              </w:rPr>
              <w:t>אוריין</w:t>
            </w:r>
          </w:p>
        </w:tc>
        <w:tc>
          <w:tcPr>
            <w:tcW w:w="2011" w:type="dxa"/>
          </w:tcPr>
          <w:p w:rsidR="00E72C54" w:rsidRPr="0010304C" w:rsidRDefault="00F77670" w:rsidP="00FC6327">
            <w:pPr>
              <w:bidi w:val="0"/>
              <w:jc w:val="right"/>
            </w:pPr>
            <w:r>
              <w:rPr>
                <w:rFonts w:hint="cs"/>
                <w:rtl/>
              </w:rPr>
              <w:t>7</w:t>
            </w:r>
            <w:r w:rsidR="00FC6327">
              <w:rPr>
                <w:rFonts w:hint="cs"/>
                <w:rtl/>
              </w:rPr>
              <w:t>8</w:t>
            </w:r>
          </w:p>
        </w:tc>
      </w:tr>
      <w:tr w:rsidR="00E72C54" w:rsidTr="00E72C54">
        <w:tc>
          <w:tcPr>
            <w:tcW w:w="2229" w:type="dxa"/>
          </w:tcPr>
          <w:p w:rsidR="00E72C54" w:rsidRPr="00F601B8" w:rsidRDefault="00BB7AC3" w:rsidP="00655DB4">
            <w:pPr>
              <w:bidi w:val="0"/>
              <w:jc w:val="right"/>
              <w:rPr>
                <w:rtl/>
              </w:rPr>
            </w:pPr>
            <w:r>
              <w:rPr>
                <w:rFonts w:hint="cs"/>
                <w:rtl/>
              </w:rPr>
              <w:t>אנלייבקס</w:t>
            </w:r>
          </w:p>
        </w:tc>
        <w:tc>
          <w:tcPr>
            <w:tcW w:w="1828" w:type="dxa"/>
          </w:tcPr>
          <w:p w:rsidR="00E72C54" w:rsidRDefault="00BB7AC3" w:rsidP="002C7E81">
            <w:r>
              <w:rPr>
                <w:rFonts w:hint="cs"/>
                <w:rtl/>
              </w:rPr>
              <w:t>3</w:t>
            </w:r>
            <w:r w:rsidR="002C7E81">
              <w:rPr>
                <w:rFonts w:hint="cs"/>
                <w:rtl/>
              </w:rPr>
              <w:t>4</w:t>
            </w:r>
          </w:p>
        </w:tc>
        <w:tc>
          <w:tcPr>
            <w:tcW w:w="2228" w:type="dxa"/>
          </w:tcPr>
          <w:p w:rsidR="00E72C54" w:rsidRDefault="00F77670" w:rsidP="00655DB4">
            <w:r>
              <w:rPr>
                <w:rFonts w:hint="cs"/>
                <w:rtl/>
              </w:rPr>
              <w:t>ביוליין</w:t>
            </w:r>
            <w:r w:rsidR="00FC6327">
              <w:rPr>
                <w:rFonts w:hint="cs"/>
                <w:rtl/>
              </w:rPr>
              <w:t xml:space="preserve"> </w:t>
            </w:r>
            <w:r w:rsidR="00FC6327">
              <w:rPr>
                <w:rtl/>
              </w:rPr>
              <w:t>–</w:t>
            </w:r>
            <w:r w:rsidR="00FC6327">
              <w:rPr>
                <w:rFonts w:hint="cs"/>
                <w:rtl/>
              </w:rPr>
              <w:t xml:space="preserve"> בסיכון גבוה</w:t>
            </w:r>
          </w:p>
        </w:tc>
        <w:tc>
          <w:tcPr>
            <w:tcW w:w="2011" w:type="dxa"/>
          </w:tcPr>
          <w:p w:rsidR="00E72C54" w:rsidRDefault="00F77670" w:rsidP="00FC6327">
            <w:r>
              <w:rPr>
                <w:rFonts w:hint="cs"/>
                <w:rtl/>
              </w:rPr>
              <w:t>7</w:t>
            </w:r>
            <w:r w:rsidR="00FC6327">
              <w:rPr>
                <w:rFonts w:hint="cs"/>
                <w:rtl/>
              </w:rPr>
              <w:t>4</w:t>
            </w:r>
          </w:p>
        </w:tc>
      </w:tr>
      <w:tr w:rsidR="00E72C54" w:rsidTr="00E72C54">
        <w:tc>
          <w:tcPr>
            <w:tcW w:w="2229" w:type="dxa"/>
          </w:tcPr>
          <w:p w:rsidR="00E72C54" w:rsidRPr="00F601B8" w:rsidRDefault="00BB7AC3" w:rsidP="001636F6">
            <w:pPr>
              <w:bidi w:val="0"/>
              <w:jc w:val="right"/>
              <w:rPr>
                <w:rtl/>
              </w:rPr>
            </w:pPr>
            <w:r>
              <w:rPr>
                <w:rFonts w:hint="cs"/>
                <w:rtl/>
              </w:rPr>
              <w:lastRenderedPageBreak/>
              <w:t>אלומי</w:t>
            </w:r>
          </w:p>
        </w:tc>
        <w:tc>
          <w:tcPr>
            <w:tcW w:w="1828" w:type="dxa"/>
          </w:tcPr>
          <w:p w:rsidR="00E72C54" w:rsidRDefault="00BB7AC3" w:rsidP="002C7E81">
            <w:pPr>
              <w:rPr>
                <w:rtl/>
              </w:rPr>
            </w:pPr>
            <w:r>
              <w:rPr>
                <w:rFonts w:hint="cs"/>
                <w:rtl/>
              </w:rPr>
              <w:t>3</w:t>
            </w:r>
            <w:r w:rsidR="002C7E81">
              <w:rPr>
                <w:rFonts w:hint="cs"/>
                <w:rtl/>
              </w:rPr>
              <w:t>7</w:t>
            </w:r>
          </w:p>
        </w:tc>
        <w:tc>
          <w:tcPr>
            <w:tcW w:w="2228" w:type="dxa"/>
          </w:tcPr>
          <w:p w:rsidR="00E72C54" w:rsidRDefault="00FC6327" w:rsidP="009B77DE">
            <w:pPr>
              <w:rPr>
                <w:rtl/>
              </w:rPr>
            </w:pPr>
            <w:r>
              <w:rPr>
                <w:rFonts w:hint="cs"/>
                <w:rtl/>
              </w:rPr>
              <w:t xml:space="preserve">על בד </w:t>
            </w:r>
            <w:r>
              <w:rPr>
                <w:rtl/>
              </w:rPr>
              <w:t>–</w:t>
            </w:r>
            <w:r>
              <w:rPr>
                <w:rFonts w:hint="cs"/>
                <w:rtl/>
              </w:rPr>
              <w:t xml:space="preserve"> בסיכון גבוה</w:t>
            </w:r>
          </w:p>
        </w:tc>
        <w:tc>
          <w:tcPr>
            <w:tcW w:w="2011" w:type="dxa"/>
          </w:tcPr>
          <w:p w:rsidR="00E72C54" w:rsidRDefault="00F77670" w:rsidP="00FC6327">
            <w:pPr>
              <w:rPr>
                <w:rtl/>
              </w:rPr>
            </w:pPr>
            <w:r>
              <w:rPr>
                <w:rFonts w:hint="cs"/>
                <w:rtl/>
              </w:rPr>
              <w:t>7</w:t>
            </w:r>
            <w:r w:rsidR="00FC6327">
              <w:rPr>
                <w:rFonts w:hint="cs"/>
                <w:rtl/>
              </w:rPr>
              <w:t>3</w:t>
            </w:r>
          </w:p>
        </w:tc>
      </w:tr>
      <w:tr w:rsidR="00497942" w:rsidTr="00E72C54">
        <w:tc>
          <w:tcPr>
            <w:tcW w:w="2229" w:type="dxa"/>
          </w:tcPr>
          <w:p w:rsidR="00497942" w:rsidRDefault="00497942" w:rsidP="002C37FF">
            <w:pPr>
              <w:jc w:val="both"/>
            </w:pPr>
            <w:r>
              <w:rPr>
                <w:rFonts w:hint="cs"/>
                <w:rtl/>
              </w:rPr>
              <w:t xml:space="preserve">צמח המרמון </w:t>
            </w:r>
            <w:r w:rsidR="002C7E81">
              <w:rPr>
                <w:rtl/>
              </w:rPr>
              <w:t>–</w:t>
            </w:r>
            <w:r w:rsidR="002C7E81">
              <w:rPr>
                <w:rFonts w:hint="cs"/>
                <w:rtl/>
              </w:rPr>
              <w:t xml:space="preserve"> גבולית</w:t>
            </w:r>
          </w:p>
        </w:tc>
        <w:tc>
          <w:tcPr>
            <w:tcW w:w="1828" w:type="dxa"/>
          </w:tcPr>
          <w:p w:rsidR="00497942" w:rsidRDefault="00497942" w:rsidP="002C7E81">
            <w:pPr>
              <w:rPr>
                <w:rtl/>
              </w:rPr>
            </w:pPr>
            <w:r>
              <w:rPr>
                <w:rFonts w:hint="cs"/>
                <w:rtl/>
              </w:rPr>
              <w:t>4</w:t>
            </w:r>
            <w:r w:rsidR="002C7E81">
              <w:rPr>
                <w:rFonts w:hint="cs"/>
                <w:rtl/>
              </w:rPr>
              <w:t>5</w:t>
            </w:r>
          </w:p>
        </w:tc>
        <w:tc>
          <w:tcPr>
            <w:tcW w:w="2228" w:type="dxa"/>
          </w:tcPr>
          <w:p w:rsidR="00497942" w:rsidRDefault="00FC6327" w:rsidP="001636F6">
            <w:pPr>
              <w:rPr>
                <w:rtl/>
              </w:rPr>
            </w:pPr>
            <w:r>
              <w:rPr>
                <w:rFonts w:hint="cs"/>
                <w:rtl/>
              </w:rPr>
              <w:t>דלק תמלוגים, אלרון, פורסייט - בסיכון</w:t>
            </w:r>
          </w:p>
        </w:tc>
        <w:tc>
          <w:tcPr>
            <w:tcW w:w="2011" w:type="dxa"/>
          </w:tcPr>
          <w:p w:rsidR="00497942" w:rsidRDefault="00497942" w:rsidP="001636F6">
            <w:pPr>
              <w:rPr>
                <w:rtl/>
              </w:rPr>
            </w:pPr>
          </w:p>
        </w:tc>
      </w:tr>
      <w:tr w:rsidR="00497942" w:rsidTr="00E72C54">
        <w:tc>
          <w:tcPr>
            <w:tcW w:w="2229" w:type="dxa"/>
          </w:tcPr>
          <w:p w:rsidR="00497942" w:rsidRDefault="002C7E81" w:rsidP="002C7E81">
            <w:pPr>
              <w:jc w:val="both"/>
            </w:pPr>
            <w:r>
              <w:rPr>
                <w:rFonts w:hint="cs"/>
                <w:rtl/>
              </w:rPr>
              <w:t>וילי פוד - גבולית</w:t>
            </w:r>
          </w:p>
        </w:tc>
        <w:tc>
          <w:tcPr>
            <w:tcW w:w="1828" w:type="dxa"/>
          </w:tcPr>
          <w:p w:rsidR="00497942" w:rsidRDefault="002C7E81" w:rsidP="001636F6">
            <w:pPr>
              <w:rPr>
                <w:rtl/>
              </w:rPr>
            </w:pPr>
            <w:r>
              <w:rPr>
                <w:rFonts w:hint="cs"/>
                <w:rtl/>
              </w:rPr>
              <w:t>46</w:t>
            </w:r>
          </w:p>
        </w:tc>
        <w:tc>
          <w:tcPr>
            <w:tcW w:w="2228" w:type="dxa"/>
          </w:tcPr>
          <w:p w:rsidR="00497942" w:rsidRDefault="00497942" w:rsidP="001636F6">
            <w:pPr>
              <w:rPr>
                <w:rtl/>
              </w:rPr>
            </w:pPr>
          </w:p>
        </w:tc>
        <w:tc>
          <w:tcPr>
            <w:tcW w:w="2011" w:type="dxa"/>
          </w:tcPr>
          <w:p w:rsidR="00497942" w:rsidRDefault="00497942" w:rsidP="001636F6">
            <w:pPr>
              <w:rPr>
                <w:rtl/>
              </w:rPr>
            </w:pPr>
          </w:p>
        </w:tc>
      </w:tr>
      <w:tr w:rsidR="00E72C54" w:rsidTr="00E72C54">
        <w:tc>
          <w:tcPr>
            <w:tcW w:w="2229" w:type="dxa"/>
          </w:tcPr>
          <w:p w:rsidR="00E72C54" w:rsidRDefault="00E72C54" w:rsidP="00497942">
            <w:pPr>
              <w:jc w:val="both"/>
            </w:pPr>
          </w:p>
        </w:tc>
        <w:tc>
          <w:tcPr>
            <w:tcW w:w="1828" w:type="dxa"/>
          </w:tcPr>
          <w:p w:rsidR="00E72C54" w:rsidRDefault="00E72C54" w:rsidP="001636F6">
            <w:pPr>
              <w:rPr>
                <w:rtl/>
              </w:rPr>
            </w:pPr>
          </w:p>
        </w:tc>
        <w:tc>
          <w:tcPr>
            <w:tcW w:w="2228" w:type="dxa"/>
          </w:tcPr>
          <w:p w:rsidR="00E72C54" w:rsidRDefault="00E72C54" w:rsidP="001636F6">
            <w:pPr>
              <w:rPr>
                <w:rtl/>
              </w:rPr>
            </w:pPr>
          </w:p>
        </w:tc>
        <w:tc>
          <w:tcPr>
            <w:tcW w:w="2011" w:type="dxa"/>
          </w:tcPr>
          <w:p w:rsidR="00E72C54" w:rsidRDefault="00E72C54" w:rsidP="001636F6">
            <w:pPr>
              <w:rPr>
                <w:rtl/>
              </w:rPr>
            </w:pPr>
          </w:p>
          <w:p w:rsidR="002C37FF" w:rsidRDefault="002C37FF" w:rsidP="001636F6">
            <w:pPr>
              <w:rPr>
                <w:rtl/>
              </w:rPr>
            </w:pPr>
          </w:p>
        </w:tc>
      </w:tr>
    </w:tbl>
    <w:p w:rsidR="004947A8" w:rsidRDefault="004947A8" w:rsidP="00F63EE7">
      <w:pPr>
        <w:rPr>
          <w:rtl/>
        </w:rPr>
      </w:pPr>
    </w:p>
    <w:p w:rsidR="001452ED" w:rsidRPr="00047D6F" w:rsidRDefault="006F44AC" w:rsidP="00F63EE7">
      <w:pPr>
        <w:rPr>
          <w:b/>
          <w:bCs/>
          <w:rtl/>
        </w:rPr>
      </w:pPr>
      <w:r w:rsidRPr="00047D6F">
        <w:rPr>
          <w:rFonts w:hint="cs"/>
          <w:b/>
          <w:bCs/>
          <w:rtl/>
        </w:rPr>
        <w:t>מדד צמיחה</w:t>
      </w:r>
    </w:p>
    <w:p w:rsidR="007662E4" w:rsidRDefault="007662E4" w:rsidP="007662E4">
      <w:pPr>
        <w:rPr>
          <w:rtl/>
        </w:rPr>
      </w:pPr>
      <w:r>
        <w:rPr>
          <w:rFonts w:hint="cs"/>
          <w:rtl/>
        </w:rPr>
        <w:t xml:space="preserve">מדד </w:t>
      </w:r>
      <w:r w:rsidR="00AC0A45">
        <w:rPr>
          <w:rFonts w:hint="cs"/>
          <w:rtl/>
        </w:rPr>
        <w:t xml:space="preserve">צמיחה יקלוט את המניות שיצאו ממדד </w:t>
      </w:r>
      <w:r w:rsidR="00AC0A45">
        <w:t>sme60</w:t>
      </w:r>
      <w:r w:rsidR="00AC0A45">
        <w:rPr>
          <w:rFonts w:hint="cs"/>
          <w:rtl/>
        </w:rPr>
        <w:t xml:space="preserve"> ויצאו ממנו אלו שיכנסו למדד </w:t>
      </w:r>
      <w:r w:rsidR="00AC0A45">
        <w:t>sme60</w:t>
      </w:r>
      <w:r w:rsidR="00AC0A45">
        <w:rPr>
          <w:rFonts w:hint="cs"/>
          <w:rtl/>
        </w:rPr>
        <w:t xml:space="preserve"> שנמצאות בו כעת. בנוסף מהמדד יצאו המניות שמחירן נמוך מ 30 אגורות או שערך השוק של החזקות הציבור בהן נמוך מ 20 מיליון ש"ח.</w:t>
      </w:r>
    </w:p>
    <w:tbl>
      <w:tblPr>
        <w:tblStyle w:val="TableGrid"/>
        <w:bidiVisual/>
        <w:tblW w:w="0" w:type="auto"/>
        <w:tblLook w:val="04A0"/>
      </w:tblPr>
      <w:tblGrid>
        <w:gridCol w:w="4148"/>
        <w:gridCol w:w="4148"/>
      </w:tblGrid>
      <w:tr w:rsidR="004A3E19" w:rsidTr="004A3E19">
        <w:tc>
          <w:tcPr>
            <w:tcW w:w="4148" w:type="dxa"/>
          </w:tcPr>
          <w:p w:rsidR="004A3E19" w:rsidRDefault="00AB44D2" w:rsidP="00AB44D2">
            <w:pPr>
              <w:rPr>
                <w:rtl/>
              </w:rPr>
            </w:pPr>
            <w:r>
              <w:rPr>
                <w:rFonts w:hint="cs"/>
                <w:rtl/>
              </w:rPr>
              <w:t xml:space="preserve">מניות שצפויות להיכנס למדד </w:t>
            </w:r>
            <w:r w:rsidR="004A3E19">
              <w:rPr>
                <w:rFonts w:hint="cs"/>
                <w:rtl/>
              </w:rPr>
              <w:t>צמיחה</w:t>
            </w:r>
          </w:p>
        </w:tc>
        <w:tc>
          <w:tcPr>
            <w:tcW w:w="4148" w:type="dxa"/>
          </w:tcPr>
          <w:p w:rsidR="004A3E19" w:rsidRDefault="00AB44D2" w:rsidP="00F63EE7">
            <w:pPr>
              <w:rPr>
                <w:rtl/>
              </w:rPr>
            </w:pPr>
            <w:r>
              <w:rPr>
                <w:rFonts w:hint="cs"/>
                <w:rtl/>
              </w:rPr>
              <w:t xml:space="preserve">מניות שצפויות לצאת ממדד </w:t>
            </w:r>
            <w:r w:rsidR="004A3E19">
              <w:rPr>
                <w:rFonts w:hint="cs"/>
                <w:rtl/>
              </w:rPr>
              <w:t>צמיחה</w:t>
            </w:r>
          </w:p>
        </w:tc>
      </w:tr>
      <w:tr w:rsidR="004A3E19" w:rsidTr="004A3E19">
        <w:tc>
          <w:tcPr>
            <w:tcW w:w="4148" w:type="dxa"/>
          </w:tcPr>
          <w:p w:rsidR="004A3E19" w:rsidRPr="00D37AB6" w:rsidRDefault="004A3E19" w:rsidP="004A3E19">
            <w:pPr>
              <w:bidi w:val="0"/>
              <w:jc w:val="right"/>
            </w:pPr>
            <w:r w:rsidRPr="00D37AB6">
              <w:rPr>
                <w:rtl/>
              </w:rPr>
              <w:t>סומוטו</w:t>
            </w:r>
          </w:p>
        </w:tc>
        <w:tc>
          <w:tcPr>
            <w:tcW w:w="4148" w:type="dxa"/>
          </w:tcPr>
          <w:p w:rsidR="004A3E19" w:rsidRDefault="004A3E19" w:rsidP="004A3E19">
            <w:pPr>
              <w:rPr>
                <w:rtl/>
              </w:rPr>
            </w:pPr>
            <w:r>
              <w:rPr>
                <w:rFonts w:hint="cs"/>
                <w:rtl/>
              </w:rPr>
              <w:t>אלומיי</w:t>
            </w:r>
          </w:p>
        </w:tc>
      </w:tr>
      <w:tr w:rsidR="004A3E19" w:rsidTr="004A3E19">
        <w:tc>
          <w:tcPr>
            <w:tcW w:w="4148" w:type="dxa"/>
          </w:tcPr>
          <w:p w:rsidR="004A3E19" w:rsidRPr="00D37AB6" w:rsidRDefault="004A3E19" w:rsidP="004A3E19">
            <w:pPr>
              <w:bidi w:val="0"/>
              <w:jc w:val="right"/>
            </w:pPr>
            <w:r w:rsidRPr="00D37AB6">
              <w:rPr>
                <w:rtl/>
              </w:rPr>
              <w:t>אוריין</w:t>
            </w:r>
          </w:p>
        </w:tc>
        <w:tc>
          <w:tcPr>
            <w:tcW w:w="4148" w:type="dxa"/>
          </w:tcPr>
          <w:p w:rsidR="004A3E19" w:rsidRDefault="004A3E19" w:rsidP="004A3E19">
            <w:pPr>
              <w:rPr>
                <w:rtl/>
              </w:rPr>
            </w:pPr>
            <w:r>
              <w:rPr>
                <w:rFonts w:hint="cs"/>
                <w:rtl/>
              </w:rPr>
              <w:t>מהדרין</w:t>
            </w:r>
          </w:p>
        </w:tc>
      </w:tr>
      <w:tr w:rsidR="004A3E19" w:rsidTr="004A3E19">
        <w:tc>
          <w:tcPr>
            <w:tcW w:w="4148" w:type="dxa"/>
          </w:tcPr>
          <w:p w:rsidR="004A3E19" w:rsidRPr="00D37AB6" w:rsidRDefault="004A3E19" w:rsidP="004A3E19">
            <w:pPr>
              <w:bidi w:val="0"/>
              <w:jc w:val="right"/>
            </w:pPr>
            <w:r w:rsidRPr="00D37AB6">
              <w:rPr>
                <w:rtl/>
              </w:rPr>
              <w:t>כלל ביוטכנו</w:t>
            </w:r>
          </w:p>
        </w:tc>
        <w:tc>
          <w:tcPr>
            <w:tcW w:w="4148" w:type="dxa"/>
          </w:tcPr>
          <w:p w:rsidR="004A3E19" w:rsidRPr="004A3E19" w:rsidRDefault="003C470F" w:rsidP="004A3E19">
            <w:r>
              <w:rPr>
                <w:rFonts w:hint="cs"/>
                <w:rtl/>
              </w:rPr>
              <w:t xml:space="preserve">נכנסות נוספות ל </w:t>
            </w:r>
            <w:r>
              <w:t>sme60</w:t>
            </w:r>
          </w:p>
        </w:tc>
      </w:tr>
      <w:tr w:rsidR="004A3E19" w:rsidTr="004A3E19">
        <w:tc>
          <w:tcPr>
            <w:tcW w:w="4148" w:type="dxa"/>
          </w:tcPr>
          <w:p w:rsidR="004A3E19" w:rsidRPr="00D37AB6" w:rsidRDefault="00A3719B" w:rsidP="004A3E19">
            <w:pPr>
              <w:bidi w:val="0"/>
              <w:jc w:val="right"/>
              <w:rPr>
                <w:rtl/>
              </w:rPr>
            </w:pPr>
            <w:r>
              <w:rPr>
                <w:rFonts w:hint="cs"/>
                <w:rtl/>
              </w:rPr>
              <w:t>יוצאות נוספות ממדד סמי60</w:t>
            </w:r>
          </w:p>
        </w:tc>
        <w:tc>
          <w:tcPr>
            <w:tcW w:w="4148" w:type="dxa"/>
          </w:tcPr>
          <w:p w:rsidR="004A3E19" w:rsidRDefault="003C470F" w:rsidP="004A3E19">
            <w:pPr>
              <w:rPr>
                <w:rtl/>
              </w:rPr>
            </w:pPr>
            <w:r>
              <w:rPr>
                <w:rFonts w:hint="cs"/>
                <w:rtl/>
              </w:rPr>
              <w:t>ננו דיימנשין</w:t>
            </w:r>
          </w:p>
        </w:tc>
      </w:tr>
      <w:tr w:rsidR="004A3E19" w:rsidTr="004A3E19">
        <w:tc>
          <w:tcPr>
            <w:tcW w:w="4148" w:type="dxa"/>
          </w:tcPr>
          <w:p w:rsidR="004A3E19" w:rsidRDefault="004A3E19" w:rsidP="004A3E19">
            <w:pPr>
              <w:jc w:val="both"/>
            </w:pPr>
          </w:p>
        </w:tc>
        <w:tc>
          <w:tcPr>
            <w:tcW w:w="4148" w:type="dxa"/>
          </w:tcPr>
          <w:p w:rsidR="004A3E19" w:rsidRDefault="003C470F" w:rsidP="004A3E19">
            <w:pPr>
              <w:rPr>
                <w:rtl/>
              </w:rPr>
            </w:pPr>
            <w:r>
              <w:rPr>
                <w:rFonts w:hint="cs"/>
                <w:rtl/>
              </w:rPr>
              <w:t>מירלנד</w:t>
            </w:r>
          </w:p>
        </w:tc>
      </w:tr>
      <w:tr w:rsidR="004A3E19" w:rsidTr="004A3E19">
        <w:tc>
          <w:tcPr>
            <w:tcW w:w="4148" w:type="dxa"/>
          </w:tcPr>
          <w:p w:rsidR="004A3E19" w:rsidRDefault="004A3E19" w:rsidP="00F63EE7">
            <w:pPr>
              <w:rPr>
                <w:rtl/>
              </w:rPr>
            </w:pPr>
          </w:p>
        </w:tc>
        <w:tc>
          <w:tcPr>
            <w:tcW w:w="4148" w:type="dxa"/>
          </w:tcPr>
          <w:p w:rsidR="004A3E19" w:rsidRDefault="00593621" w:rsidP="00F63EE7">
            <w:r>
              <w:rPr>
                <w:rFonts w:hint="cs"/>
                <w:rtl/>
              </w:rPr>
              <w:t>אקסלנז</w:t>
            </w:r>
          </w:p>
        </w:tc>
      </w:tr>
      <w:tr w:rsidR="00A41C71" w:rsidTr="004A3E19">
        <w:tc>
          <w:tcPr>
            <w:tcW w:w="4148" w:type="dxa"/>
          </w:tcPr>
          <w:p w:rsidR="00A41C71" w:rsidRDefault="00A41C71" w:rsidP="00F63EE7">
            <w:pPr>
              <w:rPr>
                <w:rtl/>
              </w:rPr>
            </w:pPr>
          </w:p>
        </w:tc>
        <w:tc>
          <w:tcPr>
            <w:tcW w:w="4148" w:type="dxa"/>
          </w:tcPr>
          <w:p w:rsidR="00A41C71" w:rsidRDefault="00593621" w:rsidP="00F63EE7">
            <w:pPr>
              <w:rPr>
                <w:rtl/>
              </w:rPr>
            </w:pPr>
            <w:r>
              <w:rPr>
                <w:rFonts w:hint="cs"/>
                <w:rtl/>
              </w:rPr>
              <w:t>ב. יאיר</w:t>
            </w:r>
          </w:p>
        </w:tc>
      </w:tr>
      <w:tr w:rsidR="00593621" w:rsidTr="004A3E19">
        <w:tc>
          <w:tcPr>
            <w:tcW w:w="4148" w:type="dxa"/>
          </w:tcPr>
          <w:p w:rsidR="00593621" w:rsidRDefault="00593621" w:rsidP="00F63EE7">
            <w:pPr>
              <w:rPr>
                <w:rtl/>
              </w:rPr>
            </w:pPr>
          </w:p>
        </w:tc>
        <w:tc>
          <w:tcPr>
            <w:tcW w:w="4148" w:type="dxa"/>
          </w:tcPr>
          <w:p w:rsidR="00593621" w:rsidRDefault="00593621" w:rsidP="008B5023">
            <w:pPr>
              <w:rPr>
                <w:rtl/>
              </w:rPr>
            </w:pPr>
            <w:r>
              <w:rPr>
                <w:rFonts w:hint="cs"/>
                <w:rtl/>
              </w:rPr>
              <w:t>יעקובי קבוצ</w:t>
            </w:r>
            <w:r w:rsidR="008B5023">
              <w:rPr>
                <w:rFonts w:hint="cs"/>
                <w:rtl/>
              </w:rPr>
              <w:t>ה</w:t>
            </w:r>
            <w:r>
              <w:rPr>
                <w:rFonts w:hint="cs"/>
                <w:rtl/>
              </w:rPr>
              <w:t xml:space="preserve"> - גבולית</w:t>
            </w:r>
          </w:p>
        </w:tc>
      </w:tr>
      <w:tr w:rsidR="00593621" w:rsidTr="004A3E19">
        <w:tc>
          <w:tcPr>
            <w:tcW w:w="4148" w:type="dxa"/>
          </w:tcPr>
          <w:p w:rsidR="00593621" w:rsidRDefault="00593621" w:rsidP="00F63EE7">
            <w:pPr>
              <w:rPr>
                <w:rtl/>
              </w:rPr>
            </w:pPr>
          </w:p>
        </w:tc>
        <w:tc>
          <w:tcPr>
            <w:tcW w:w="4148" w:type="dxa"/>
          </w:tcPr>
          <w:p w:rsidR="00593621" w:rsidRDefault="0030133B" w:rsidP="007662E4">
            <w:pPr>
              <w:rPr>
                <w:rtl/>
              </w:rPr>
            </w:pPr>
            <w:r>
              <w:rPr>
                <w:rFonts w:hint="cs"/>
                <w:rtl/>
              </w:rPr>
              <w:t>מדיגוס - גבולית</w:t>
            </w:r>
          </w:p>
        </w:tc>
      </w:tr>
      <w:tr w:rsidR="00CD602B" w:rsidTr="004A3E19">
        <w:tc>
          <w:tcPr>
            <w:tcW w:w="4148" w:type="dxa"/>
          </w:tcPr>
          <w:p w:rsidR="00CD602B" w:rsidRDefault="00CD602B" w:rsidP="00F63EE7">
            <w:pPr>
              <w:rPr>
                <w:rtl/>
              </w:rPr>
            </w:pPr>
          </w:p>
        </w:tc>
        <w:tc>
          <w:tcPr>
            <w:tcW w:w="4148" w:type="dxa"/>
          </w:tcPr>
          <w:p w:rsidR="00CD602B" w:rsidRDefault="00965D16" w:rsidP="007662E4">
            <w:pPr>
              <w:rPr>
                <w:rtl/>
              </w:rPr>
            </w:pPr>
            <w:r>
              <w:rPr>
                <w:rFonts w:hint="cs"/>
                <w:rtl/>
              </w:rPr>
              <w:t xml:space="preserve">מיי סייז </w:t>
            </w:r>
            <w:r>
              <w:rPr>
                <w:rtl/>
              </w:rPr>
              <w:t>–</w:t>
            </w:r>
            <w:r>
              <w:rPr>
                <w:rFonts w:hint="cs"/>
                <w:rtl/>
              </w:rPr>
              <w:t xml:space="preserve"> גבולית</w:t>
            </w:r>
          </w:p>
        </w:tc>
      </w:tr>
      <w:tr w:rsidR="004A3E19" w:rsidTr="004A3E19">
        <w:tc>
          <w:tcPr>
            <w:tcW w:w="4148" w:type="dxa"/>
          </w:tcPr>
          <w:p w:rsidR="004A3E19" w:rsidRDefault="004A3E19" w:rsidP="00F63EE7">
            <w:pPr>
              <w:rPr>
                <w:rtl/>
              </w:rPr>
            </w:pPr>
          </w:p>
        </w:tc>
        <w:tc>
          <w:tcPr>
            <w:tcW w:w="4148" w:type="dxa"/>
          </w:tcPr>
          <w:p w:rsidR="004A3E19" w:rsidRDefault="00965D16" w:rsidP="007662E4">
            <w:pPr>
              <w:rPr>
                <w:rtl/>
              </w:rPr>
            </w:pPr>
            <w:r>
              <w:rPr>
                <w:rFonts w:hint="cs"/>
                <w:rtl/>
              </w:rPr>
              <w:t>מר</w:t>
            </w:r>
          </w:p>
        </w:tc>
      </w:tr>
    </w:tbl>
    <w:p w:rsidR="006F44AC" w:rsidRDefault="006F44AC" w:rsidP="00F63EE7">
      <w:pPr>
        <w:rPr>
          <w:rtl/>
        </w:rPr>
      </w:pPr>
    </w:p>
    <w:p w:rsidR="00AC0A45" w:rsidRPr="00047D6F" w:rsidRDefault="00AC0A45" w:rsidP="00F63EE7">
      <w:pPr>
        <w:rPr>
          <w:b/>
          <w:bCs/>
          <w:rtl/>
        </w:rPr>
      </w:pPr>
      <w:r w:rsidRPr="00047D6F">
        <w:rPr>
          <w:rFonts w:hint="cs"/>
          <w:b/>
          <w:bCs/>
          <w:rtl/>
        </w:rPr>
        <w:t>מדד נפט וגז</w:t>
      </w:r>
    </w:p>
    <w:tbl>
      <w:tblPr>
        <w:tblStyle w:val="TableGrid"/>
        <w:bidiVisual/>
        <w:tblW w:w="0" w:type="auto"/>
        <w:tblLook w:val="04A0"/>
      </w:tblPr>
      <w:tblGrid>
        <w:gridCol w:w="4148"/>
        <w:gridCol w:w="4148"/>
      </w:tblGrid>
      <w:tr w:rsidR="00AC0A45" w:rsidTr="00AC0A45">
        <w:tc>
          <w:tcPr>
            <w:tcW w:w="4148" w:type="dxa"/>
          </w:tcPr>
          <w:p w:rsidR="00AC0A45" w:rsidRDefault="00AB44D2" w:rsidP="00AB44D2">
            <w:pPr>
              <w:rPr>
                <w:rtl/>
              </w:rPr>
            </w:pPr>
            <w:r>
              <w:rPr>
                <w:rFonts w:hint="cs"/>
                <w:rtl/>
              </w:rPr>
              <w:t xml:space="preserve">מניות שצפויות להיכנס למדד </w:t>
            </w:r>
            <w:r w:rsidR="00AC0A45">
              <w:rPr>
                <w:rFonts w:hint="cs"/>
                <w:rtl/>
              </w:rPr>
              <w:t>נפט וגז</w:t>
            </w:r>
          </w:p>
        </w:tc>
        <w:tc>
          <w:tcPr>
            <w:tcW w:w="4148" w:type="dxa"/>
          </w:tcPr>
          <w:p w:rsidR="00AC0A45" w:rsidRDefault="00AC0A45" w:rsidP="006359D2">
            <w:pPr>
              <w:rPr>
                <w:rtl/>
              </w:rPr>
            </w:pPr>
            <w:r>
              <w:rPr>
                <w:rFonts w:hint="cs"/>
                <w:rtl/>
              </w:rPr>
              <w:t>אין י</w:t>
            </w:r>
            <w:r w:rsidR="006359D2">
              <w:rPr>
                <w:rFonts w:hint="cs"/>
                <w:rtl/>
              </w:rPr>
              <w:t>ו</w:t>
            </w:r>
            <w:r>
              <w:rPr>
                <w:rFonts w:hint="cs"/>
                <w:rtl/>
              </w:rPr>
              <w:t>ציא</w:t>
            </w:r>
            <w:r w:rsidR="006359D2">
              <w:rPr>
                <w:rFonts w:hint="cs"/>
                <w:rtl/>
              </w:rPr>
              <w:t>ות</w:t>
            </w:r>
            <w:r>
              <w:rPr>
                <w:rFonts w:hint="cs"/>
                <w:rtl/>
              </w:rPr>
              <w:t xml:space="preserve"> מהמדד</w:t>
            </w:r>
          </w:p>
        </w:tc>
      </w:tr>
      <w:tr w:rsidR="00AC0A45" w:rsidTr="00AC0A45">
        <w:tc>
          <w:tcPr>
            <w:tcW w:w="4148" w:type="dxa"/>
          </w:tcPr>
          <w:p w:rsidR="00AC0A45" w:rsidRDefault="00A40AA7" w:rsidP="00F63EE7">
            <w:pPr>
              <w:rPr>
                <w:rtl/>
              </w:rPr>
            </w:pPr>
            <w:r>
              <w:rPr>
                <w:rFonts w:hint="cs"/>
                <w:rtl/>
              </w:rPr>
              <w:t>קבוצת דלק</w:t>
            </w:r>
          </w:p>
        </w:tc>
        <w:tc>
          <w:tcPr>
            <w:tcW w:w="4148" w:type="dxa"/>
          </w:tcPr>
          <w:p w:rsidR="00AC0A45" w:rsidRDefault="00AC0A45" w:rsidP="00F63EE7">
            <w:pPr>
              <w:rPr>
                <w:rtl/>
              </w:rPr>
            </w:pPr>
          </w:p>
        </w:tc>
      </w:tr>
    </w:tbl>
    <w:p w:rsidR="00AC0A45" w:rsidRDefault="00AC0A45" w:rsidP="00F63EE7">
      <w:pPr>
        <w:rPr>
          <w:rtl/>
        </w:rPr>
      </w:pPr>
    </w:p>
    <w:p w:rsidR="00A40AA7" w:rsidRDefault="00A40AA7" w:rsidP="00F63EE7">
      <w:pPr>
        <w:rPr>
          <w:rtl/>
        </w:rPr>
      </w:pPr>
      <w:r>
        <w:rPr>
          <w:rFonts w:hint="cs"/>
          <w:rtl/>
        </w:rPr>
        <w:t>קבוצת דלק תכנס למדד מפט וגז בעקבות שינוי הסיווג הענפי שלה.</w:t>
      </w:r>
      <w:r w:rsidR="009D5C5E">
        <w:rPr>
          <w:rFonts w:hint="cs"/>
          <w:rtl/>
        </w:rPr>
        <w:t xml:space="preserve"> </w:t>
      </w:r>
      <w:r w:rsidR="00842A96">
        <w:rPr>
          <w:rFonts w:hint="cs"/>
          <w:rtl/>
        </w:rPr>
        <w:t>כניסה זו תיצור היצע מצרפי גדול למניות הקטנות במדד נפט וגז.</w:t>
      </w:r>
    </w:p>
    <w:p w:rsidR="006359D2" w:rsidRPr="00047D6F" w:rsidRDefault="006359D2" w:rsidP="00F63EE7">
      <w:pPr>
        <w:rPr>
          <w:b/>
          <w:bCs/>
          <w:rtl/>
        </w:rPr>
      </w:pPr>
      <w:r w:rsidRPr="00047D6F">
        <w:rPr>
          <w:rFonts w:hint="cs"/>
          <w:b/>
          <w:bCs/>
          <w:rtl/>
        </w:rPr>
        <w:t>מדד נדל"ן</w:t>
      </w:r>
    </w:p>
    <w:tbl>
      <w:tblPr>
        <w:tblStyle w:val="TableGrid"/>
        <w:bidiVisual/>
        <w:tblW w:w="0" w:type="auto"/>
        <w:tblLook w:val="04A0"/>
      </w:tblPr>
      <w:tblGrid>
        <w:gridCol w:w="4148"/>
        <w:gridCol w:w="4148"/>
      </w:tblGrid>
      <w:tr w:rsidR="006359D2" w:rsidTr="006359D2">
        <w:tc>
          <w:tcPr>
            <w:tcW w:w="4148" w:type="dxa"/>
          </w:tcPr>
          <w:p w:rsidR="006359D2" w:rsidRDefault="006359D2" w:rsidP="00F63EE7">
            <w:pPr>
              <w:rPr>
                <w:rtl/>
              </w:rPr>
            </w:pPr>
            <w:r>
              <w:rPr>
                <w:rFonts w:hint="cs"/>
                <w:rtl/>
              </w:rPr>
              <w:t>אין נכנסות למדד</w:t>
            </w:r>
            <w:r w:rsidR="007171BE">
              <w:rPr>
                <w:rFonts w:hint="cs"/>
                <w:rtl/>
              </w:rPr>
              <w:t xml:space="preserve"> נדל"ן</w:t>
            </w:r>
          </w:p>
        </w:tc>
        <w:tc>
          <w:tcPr>
            <w:tcW w:w="4148" w:type="dxa"/>
          </w:tcPr>
          <w:p w:rsidR="006359D2" w:rsidRDefault="00AB44D2" w:rsidP="006359D2">
            <w:pPr>
              <w:rPr>
                <w:rtl/>
              </w:rPr>
            </w:pPr>
            <w:r>
              <w:rPr>
                <w:rFonts w:hint="cs"/>
                <w:rtl/>
              </w:rPr>
              <w:t xml:space="preserve">מניות שצפויות לצאת ממדד </w:t>
            </w:r>
            <w:r w:rsidR="006359D2">
              <w:rPr>
                <w:rFonts w:hint="cs"/>
                <w:rtl/>
              </w:rPr>
              <w:t>הנדל"ן</w:t>
            </w:r>
          </w:p>
        </w:tc>
      </w:tr>
      <w:tr w:rsidR="006359D2" w:rsidTr="006359D2">
        <w:tc>
          <w:tcPr>
            <w:tcW w:w="4148" w:type="dxa"/>
          </w:tcPr>
          <w:p w:rsidR="006359D2" w:rsidRDefault="006359D2" w:rsidP="00F63EE7">
            <w:pPr>
              <w:rPr>
                <w:rtl/>
              </w:rPr>
            </w:pPr>
          </w:p>
        </w:tc>
        <w:tc>
          <w:tcPr>
            <w:tcW w:w="4148" w:type="dxa"/>
          </w:tcPr>
          <w:p w:rsidR="006359D2" w:rsidRDefault="006359D2" w:rsidP="00F63EE7">
            <w:pPr>
              <w:rPr>
                <w:rtl/>
              </w:rPr>
            </w:pPr>
            <w:r>
              <w:rPr>
                <w:rFonts w:hint="cs"/>
                <w:rtl/>
              </w:rPr>
              <w:t>מירלנד</w:t>
            </w:r>
          </w:p>
        </w:tc>
      </w:tr>
      <w:tr w:rsidR="00770687" w:rsidTr="006359D2">
        <w:tc>
          <w:tcPr>
            <w:tcW w:w="4148" w:type="dxa"/>
          </w:tcPr>
          <w:p w:rsidR="00770687" w:rsidRDefault="00770687" w:rsidP="00F63EE7">
            <w:pPr>
              <w:rPr>
                <w:rtl/>
              </w:rPr>
            </w:pPr>
          </w:p>
        </w:tc>
        <w:tc>
          <w:tcPr>
            <w:tcW w:w="4148" w:type="dxa"/>
          </w:tcPr>
          <w:p w:rsidR="00770687" w:rsidRDefault="00770687" w:rsidP="00F63EE7">
            <w:pPr>
              <w:rPr>
                <w:rtl/>
              </w:rPr>
            </w:pPr>
            <w:r>
              <w:rPr>
                <w:rFonts w:hint="cs"/>
                <w:rtl/>
              </w:rPr>
              <w:t>ב. יאיר</w:t>
            </w:r>
          </w:p>
        </w:tc>
      </w:tr>
      <w:tr w:rsidR="008B5023" w:rsidTr="006359D2">
        <w:tc>
          <w:tcPr>
            <w:tcW w:w="4148" w:type="dxa"/>
          </w:tcPr>
          <w:p w:rsidR="008B5023" w:rsidRDefault="008B5023" w:rsidP="00F63EE7">
            <w:pPr>
              <w:rPr>
                <w:rtl/>
              </w:rPr>
            </w:pPr>
          </w:p>
        </w:tc>
        <w:tc>
          <w:tcPr>
            <w:tcW w:w="4148" w:type="dxa"/>
          </w:tcPr>
          <w:p w:rsidR="008B5023" w:rsidRDefault="008B5023" w:rsidP="00F63EE7">
            <w:pPr>
              <w:rPr>
                <w:rtl/>
              </w:rPr>
            </w:pPr>
            <w:r>
              <w:rPr>
                <w:rFonts w:hint="cs"/>
                <w:rtl/>
              </w:rPr>
              <w:t>יעקובי קבוצה - גבולית</w:t>
            </w:r>
          </w:p>
        </w:tc>
      </w:tr>
    </w:tbl>
    <w:p w:rsidR="00A40AA7" w:rsidRDefault="00A40AA7" w:rsidP="00F63EE7">
      <w:pPr>
        <w:rPr>
          <w:rtl/>
        </w:rPr>
      </w:pPr>
      <w:r>
        <w:rPr>
          <w:rFonts w:hint="cs"/>
          <w:rtl/>
        </w:rPr>
        <w:t xml:space="preserve"> </w:t>
      </w:r>
    </w:p>
    <w:p w:rsidR="006359D2" w:rsidRPr="00047D6F" w:rsidRDefault="006359D2" w:rsidP="00F63EE7">
      <w:pPr>
        <w:rPr>
          <w:b/>
          <w:bCs/>
          <w:rtl/>
        </w:rPr>
      </w:pPr>
      <w:r w:rsidRPr="00047D6F">
        <w:rPr>
          <w:rFonts w:hint="cs"/>
          <w:b/>
          <w:bCs/>
          <w:rtl/>
        </w:rPr>
        <w:t>גלובל בלוטק</w:t>
      </w:r>
    </w:p>
    <w:tbl>
      <w:tblPr>
        <w:tblStyle w:val="TableGrid"/>
        <w:bidiVisual/>
        <w:tblW w:w="0" w:type="auto"/>
        <w:tblLook w:val="04A0"/>
      </w:tblPr>
      <w:tblGrid>
        <w:gridCol w:w="4148"/>
        <w:gridCol w:w="4148"/>
      </w:tblGrid>
      <w:tr w:rsidR="007171BE" w:rsidTr="007171BE">
        <w:tc>
          <w:tcPr>
            <w:tcW w:w="4148" w:type="dxa"/>
          </w:tcPr>
          <w:p w:rsidR="007171BE" w:rsidRDefault="007171BE" w:rsidP="007171BE">
            <w:pPr>
              <w:rPr>
                <w:rtl/>
              </w:rPr>
            </w:pPr>
            <w:r>
              <w:rPr>
                <w:rFonts w:hint="cs"/>
                <w:rtl/>
              </w:rPr>
              <w:t>אין נכנסות למדד גלובל בלוטק</w:t>
            </w:r>
          </w:p>
        </w:tc>
        <w:tc>
          <w:tcPr>
            <w:tcW w:w="4148" w:type="dxa"/>
          </w:tcPr>
          <w:p w:rsidR="007171BE" w:rsidRDefault="00AB44D2" w:rsidP="00F63EE7">
            <w:pPr>
              <w:rPr>
                <w:rtl/>
              </w:rPr>
            </w:pPr>
            <w:r>
              <w:rPr>
                <w:rFonts w:hint="cs"/>
                <w:rtl/>
              </w:rPr>
              <w:t xml:space="preserve">מניות שצפויות לצאת ממדד </w:t>
            </w:r>
            <w:r w:rsidR="007171BE">
              <w:rPr>
                <w:rFonts w:hint="cs"/>
                <w:rtl/>
              </w:rPr>
              <w:t>גלובל בלוטק</w:t>
            </w:r>
          </w:p>
        </w:tc>
      </w:tr>
      <w:tr w:rsidR="007171BE" w:rsidTr="007171BE">
        <w:tc>
          <w:tcPr>
            <w:tcW w:w="4148" w:type="dxa"/>
          </w:tcPr>
          <w:p w:rsidR="007171BE" w:rsidRDefault="007171BE" w:rsidP="00F63EE7">
            <w:pPr>
              <w:rPr>
                <w:rtl/>
              </w:rPr>
            </w:pPr>
          </w:p>
        </w:tc>
        <w:tc>
          <w:tcPr>
            <w:tcW w:w="4148" w:type="dxa"/>
          </w:tcPr>
          <w:p w:rsidR="007171BE" w:rsidRDefault="007171BE" w:rsidP="00F63EE7">
            <w:pPr>
              <w:rPr>
                <w:rtl/>
              </w:rPr>
            </w:pPr>
            <w:r>
              <w:rPr>
                <w:rFonts w:hint="cs"/>
                <w:rtl/>
              </w:rPr>
              <w:t>ננו דיימנשיין</w:t>
            </w:r>
          </w:p>
        </w:tc>
      </w:tr>
      <w:tr w:rsidR="00826BB1" w:rsidTr="007171BE">
        <w:tc>
          <w:tcPr>
            <w:tcW w:w="4148" w:type="dxa"/>
          </w:tcPr>
          <w:p w:rsidR="00826BB1" w:rsidRDefault="00826BB1" w:rsidP="00F63EE7">
            <w:pPr>
              <w:rPr>
                <w:rtl/>
              </w:rPr>
            </w:pPr>
          </w:p>
        </w:tc>
        <w:tc>
          <w:tcPr>
            <w:tcW w:w="4148" w:type="dxa"/>
          </w:tcPr>
          <w:p w:rsidR="00826BB1" w:rsidRDefault="00826BB1" w:rsidP="007171BE">
            <w:pPr>
              <w:rPr>
                <w:rtl/>
              </w:rPr>
            </w:pPr>
            <w:r>
              <w:rPr>
                <w:rFonts w:hint="cs"/>
                <w:rtl/>
              </w:rPr>
              <w:t xml:space="preserve">מיי סייז </w:t>
            </w:r>
            <w:r>
              <w:rPr>
                <w:rtl/>
              </w:rPr>
              <w:t>–</w:t>
            </w:r>
            <w:r>
              <w:rPr>
                <w:rFonts w:hint="cs"/>
                <w:rtl/>
              </w:rPr>
              <w:t xml:space="preserve"> גבולית</w:t>
            </w:r>
          </w:p>
        </w:tc>
      </w:tr>
      <w:tr w:rsidR="007171BE" w:rsidTr="007171BE">
        <w:tc>
          <w:tcPr>
            <w:tcW w:w="4148" w:type="dxa"/>
          </w:tcPr>
          <w:p w:rsidR="007171BE" w:rsidRDefault="007171BE" w:rsidP="00F63EE7">
            <w:pPr>
              <w:rPr>
                <w:rtl/>
              </w:rPr>
            </w:pPr>
          </w:p>
        </w:tc>
        <w:tc>
          <w:tcPr>
            <w:tcW w:w="4148" w:type="dxa"/>
          </w:tcPr>
          <w:p w:rsidR="007171BE" w:rsidRDefault="009D5C5E" w:rsidP="007171BE">
            <w:pPr>
              <w:rPr>
                <w:rtl/>
              </w:rPr>
            </w:pPr>
            <w:r>
              <w:rPr>
                <w:rFonts w:hint="cs"/>
                <w:rtl/>
              </w:rPr>
              <w:t>מדיגוס - גבולית</w:t>
            </w:r>
          </w:p>
        </w:tc>
      </w:tr>
      <w:tr w:rsidR="009D5C5E" w:rsidTr="007171BE">
        <w:tc>
          <w:tcPr>
            <w:tcW w:w="4148" w:type="dxa"/>
          </w:tcPr>
          <w:p w:rsidR="009D5C5E" w:rsidRDefault="009D5C5E" w:rsidP="00F63EE7">
            <w:pPr>
              <w:rPr>
                <w:rtl/>
              </w:rPr>
            </w:pPr>
          </w:p>
        </w:tc>
        <w:tc>
          <w:tcPr>
            <w:tcW w:w="4148" w:type="dxa"/>
          </w:tcPr>
          <w:p w:rsidR="009D5C5E" w:rsidRDefault="009D5C5E" w:rsidP="007171BE">
            <w:pPr>
              <w:rPr>
                <w:rtl/>
              </w:rPr>
            </w:pPr>
            <w:r>
              <w:rPr>
                <w:rFonts w:hint="cs"/>
                <w:rtl/>
              </w:rPr>
              <w:t>אקסלנז</w:t>
            </w:r>
          </w:p>
        </w:tc>
      </w:tr>
    </w:tbl>
    <w:p w:rsidR="00AF357E" w:rsidRDefault="00AF357E" w:rsidP="005D5411">
      <w:pPr>
        <w:rPr>
          <w:rtl/>
        </w:rPr>
      </w:pPr>
    </w:p>
    <w:p w:rsidR="00DB010B" w:rsidRPr="00047D6F" w:rsidRDefault="00DB010B" w:rsidP="00DB010B">
      <w:pPr>
        <w:rPr>
          <w:b/>
          <w:bCs/>
          <w:rtl/>
        </w:rPr>
      </w:pPr>
      <w:r>
        <w:rPr>
          <w:rFonts w:hint="cs"/>
          <w:b/>
          <w:bCs/>
          <w:rtl/>
        </w:rPr>
        <w:t>ביומד</w:t>
      </w:r>
    </w:p>
    <w:tbl>
      <w:tblPr>
        <w:tblStyle w:val="TableGrid"/>
        <w:bidiVisual/>
        <w:tblW w:w="0" w:type="auto"/>
        <w:tblLook w:val="04A0"/>
      </w:tblPr>
      <w:tblGrid>
        <w:gridCol w:w="4148"/>
        <w:gridCol w:w="4148"/>
      </w:tblGrid>
      <w:tr w:rsidR="00DB010B" w:rsidTr="00CB303E">
        <w:tc>
          <w:tcPr>
            <w:tcW w:w="4148" w:type="dxa"/>
          </w:tcPr>
          <w:p w:rsidR="00DB010B" w:rsidRDefault="00DB010B" w:rsidP="00DB010B">
            <w:pPr>
              <w:rPr>
                <w:rtl/>
              </w:rPr>
            </w:pPr>
            <w:r>
              <w:rPr>
                <w:rFonts w:hint="cs"/>
                <w:rtl/>
              </w:rPr>
              <w:lastRenderedPageBreak/>
              <w:t>אין נכנסות למדד ביומד</w:t>
            </w:r>
          </w:p>
        </w:tc>
        <w:tc>
          <w:tcPr>
            <w:tcW w:w="4148" w:type="dxa"/>
          </w:tcPr>
          <w:p w:rsidR="00DB010B" w:rsidRDefault="00DB010B" w:rsidP="00DB010B">
            <w:pPr>
              <w:rPr>
                <w:rtl/>
              </w:rPr>
            </w:pPr>
            <w:r>
              <w:rPr>
                <w:rFonts w:hint="cs"/>
                <w:rtl/>
              </w:rPr>
              <w:t>מניות שצפויות לצאת ממדד ביומד</w:t>
            </w:r>
          </w:p>
        </w:tc>
      </w:tr>
      <w:tr w:rsidR="00DB010B" w:rsidTr="00CB303E">
        <w:tc>
          <w:tcPr>
            <w:tcW w:w="4148" w:type="dxa"/>
          </w:tcPr>
          <w:p w:rsidR="00DB010B" w:rsidRDefault="00DB010B" w:rsidP="00CB303E">
            <w:pPr>
              <w:rPr>
                <w:rtl/>
              </w:rPr>
            </w:pPr>
          </w:p>
        </w:tc>
        <w:tc>
          <w:tcPr>
            <w:tcW w:w="4148" w:type="dxa"/>
          </w:tcPr>
          <w:p w:rsidR="00DB010B" w:rsidRDefault="00DB010B" w:rsidP="00CB303E">
            <w:pPr>
              <w:rPr>
                <w:rtl/>
              </w:rPr>
            </w:pPr>
            <w:r>
              <w:rPr>
                <w:rFonts w:hint="cs"/>
                <w:rtl/>
              </w:rPr>
              <w:t>מדיגוס - גבולית</w:t>
            </w:r>
          </w:p>
        </w:tc>
      </w:tr>
      <w:tr w:rsidR="00DB010B" w:rsidTr="00CB303E">
        <w:tc>
          <w:tcPr>
            <w:tcW w:w="4148" w:type="dxa"/>
          </w:tcPr>
          <w:p w:rsidR="00DB010B" w:rsidRDefault="00DB010B" w:rsidP="00CB303E">
            <w:pPr>
              <w:rPr>
                <w:rtl/>
              </w:rPr>
            </w:pPr>
          </w:p>
        </w:tc>
        <w:tc>
          <w:tcPr>
            <w:tcW w:w="4148" w:type="dxa"/>
          </w:tcPr>
          <w:p w:rsidR="00DB010B" w:rsidRDefault="00DB010B" w:rsidP="00CB303E">
            <w:pPr>
              <w:rPr>
                <w:rtl/>
              </w:rPr>
            </w:pPr>
            <w:r>
              <w:rPr>
                <w:rFonts w:hint="cs"/>
                <w:rtl/>
              </w:rPr>
              <w:t>אקסלנז</w:t>
            </w:r>
          </w:p>
        </w:tc>
      </w:tr>
    </w:tbl>
    <w:p w:rsidR="00DB010B" w:rsidRDefault="00DB010B" w:rsidP="00DB010B">
      <w:pPr>
        <w:rPr>
          <w:rtl/>
        </w:rPr>
      </w:pPr>
    </w:p>
    <w:p w:rsidR="00DB010B" w:rsidRDefault="00DB010B" w:rsidP="005D5411">
      <w:pPr>
        <w:rPr>
          <w:rtl/>
        </w:rPr>
      </w:pPr>
    </w:p>
    <w:p w:rsidR="00DB010B" w:rsidRDefault="00DB010B" w:rsidP="005D5411">
      <w:pPr>
        <w:rPr>
          <w:b/>
          <w:bCs/>
          <w:rtl/>
        </w:rPr>
      </w:pPr>
    </w:p>
    <w:p w:rsidR="00DB010B" w:rsidRDefault="00DB010B" w:rsidP="005D5411">
      <w:pPr>
        <w:rPr>
          <w:b/>
          <w:bCs/>
          <w:rtl/>
        </w:rPr>
      </w:pPr>
    </w:p>
    <w:p w:rsidR="002B508B" w:rsidRPr="00666173" w:rsidRDefault="002B508B" w:rsidP="005D5411">
      <w:pPr>
        <w:rPr>
          <w:b/>
          <w:bCs/>
          <w:rtl/>
        </w:rPr>
      </w:pPr>
      <w:r w:rsidRPr="00666173">
        <w:rPr>
          <w:rFonts w:hint="cs"/>
          <w:b/>
          <w:bCs/>
          <w:rtl/>
        </w:rPr>
        <w:t>מדד סקטור באלאנס</w:t>
      </w:r>
    </w:p>
    <w:p w:rsidR="00E43EE6" w:rsidRDefault="00E43EE6" w:rsidP="00E43EE6">
      <w:pPr>
        <w:rPr>
          <w:rtl/>
        </w:rPr>
      </w:pPr>
      <w:r>
        <w:rPr>
          <w:rFonts w:hint="cs"/>
          <w:rtl/>
        </w:rPr>
        <w:t xml:space="preserve">מדד סקטור באלאנס מכיל מניות מדדי תא-125 ו </w:t>
      </w:r>
      <w:r>
        <w:t>sme60</w:t>
      </w:r>
      <w:r>
        <w:rPr>
          <w:rFonts w:hint="cs"/>
          <w:rtl/>
        </w:rPr>
        <w:t xml:space="preserve"> שאינן חברות אחזקה או ביומד, ותחת מגבלה של 15 מניות לכל תת סקטור (עבור הנדלן המגבלה היא 15 מניות לסקטור כולו). בנוסף מניות המדד נדרשות לממוצע סחירות של 300 אלף ש"ח בחצי השנה שלפני העדכון.</w:t>
      </w:r>
    </w:p>
    <w:p w:rsidR="002B508B" w:rsidRDefault="002B508B" w:rsidP="00E43EE6">
      <w:pPr>
        <w:rPr>
          <w:rtl/>
        </w:rPr>
      </w:pPr>
      <w:r>
        <w:rPr>
          <w:rFonts w:hint="cs"/>
          <w:rtl/>
        </w:rPr>
        <w:t xml:space="preserve">מדד סקטור באלאנס מכיל כעת 99 מניות וכמות המניות בו תצמח ל 100. שינוי הגדרת תת סקטור נדל"ן מוביל ליציאת </w:t>
      </w:r>
      <w:r w:rsidR="00244D74">
        <w:rPr>
          <w:rFonts w:hint="cs"/>
          <w:rtl/>
        </w:rPr>
        <w:t xml:space="preserve">4 </w:t>
      </w:r>
      <w:r>
        <w:rPr>
          <w:rFonts w:hint="cs"/>
          <w:rtl/>
        </w:rPr>
        <w:t>מניות נדל"ן מהמדד.</w:t>
      </w:r>
      <w:r w:rsidR="00E43EE6">
        <w:rPr>
          <w:rFonts w:hint="cs"/>
          <w:rtl/>
        </w:rPr>
        <w:t xml:space="preserve"> קבוצת דלק נכנסת אליו בעקבות שינוי הסיווג הענפי, נטו מלינדה נכנסת עם כניסה לתא90 (המדד מכיל רק מניות שנכללות בתא125 ובמדד סמי60). אלטשולר שחם גמל והבורסה יכנסו גם כן. במדד מתפנה מקום אחרון עליו יתמודדו אילקס מדיקל, באטמ, רבל וויקטורי.  </w:t>
      </w:r>
    </w:p>
    <w:tbl>
      <w:tblPr>
        <w:tblStyle w:val="TableGrid"/>
        <w:bidiVisual/>
        <w:tblW w:w="0" w:type="auto"/>
        <w:tblLook w:val="04A0"/>
      </w:tblPr>
      <w:tblGrid>
        <w:gridCol w:w="4148"/>
        <w:gridCol w:w="4148"/>
      </w:tblGrid>
      <w:tr w:rsidR="002B508B" w:rsidTr="002B508B">
        <w:tc>
          <w:tcPr>
            <w:tcW w:w="4148" w:type="dxa"/>
          </w:tcPr>
          <w:p w:rsidR="002B508B" w:rsidRDefault="00AB44D2" w:rsidP="002B508B">
            <w:pPr>
              <w:rPr>
                <w:rtl/>
              </w:rPr>
            </w:pPr>
            <w:r>
              <w:rPr>
                <w:rFonts w:hint="cs"/>
                <w:rtl/>
              </w:rPr>
              <w:t xml:space="preserve">מניות שצפויות להיכנס למדד </w:t>
            </w:r>
            <w:r w:rsidR="002B508B">
              <w:rPr>
                <w:rFonts w:hint="cs"/>
                <w:rtl/>
              </w:rPr>
              <w:t>סקטור באלאנס</w:t>
            </w:r>
          </w:p>
        </w:tc>
        <w:tc>
          <w:tcPr>
            <w:tcW w:w="4148" w:type="dxa"/>
          </w:tcPr>
          <w:p w:rsidR="002B508B" w:rsidRDefault="00AB44D2" w:rsidP="00AB44D2">
            <w:pPr>
              <w:rPr>
                <w:rtl/>
              </w:rPr>
            </w:pPr>
            <w:r>
              <w:rPr>
                <w:rFonts w:hint="cs"/>
                <w:rtl/>
              </w:rPr>
              <w:t xml:space="preserve">מניות שצפויות לצאת ממדד </w:t>
            </w:r>
            <w:r w:rsidR="002B508B">
              <w:rPr>
                <w:rFonts w:hint="cs"/>
                <w:rtl/>
              </w:rPr>
              <w:t>סקטור באלאנס</w:t>
            </w:r>
          </w:p>
        </w:tc>
      </w:tr>
      <w:tr w:rsidR="002B508B" w:rsidTr="002B508B">
        <w:tc>
          <w:tcPr>
            <w:tcW w:w="4148" w:type="dxa"/>
          </w:tcPr>
          <w:p w:rsidR="002B508B" w:rsidRPr="00CF2454" w:rsidRDefault="00666173" w:rsidP="002B508B">
            <w:pPr>
              <w:rPr>
                <w:b/>
                <w:bCs/>
                <w:rtl/>
              </w:rPr>
            </w:pPr>
            <w:r w:rsidRPr="00CF2454">
              <w:rPr>
                <w:rFonts w:hint="cs"/>
                <w:b/>
                <w:bCs/>
                <w:rtl/>
              </w:rPr>
              <w:t>דלק קבוצה</w:t>
            </w:r>
          </w:p>
        </w:tc>
        <w:tc>
          <w:tcPr>
            <w:tcW w:w="4148" w:type="dxa"/>
          </w:tcPr>
          <w:p w:rsidR="002B508B" w:rsidRPr="00CF2454" w:rsidRDefault="00666173" w:rsidP="002B508B">
            <w:pPr>
              <w:rPr>
                <w:b/>
                <w:bCs/>
                <w:rtl/>
              </w:rPr>
            </w:pPr>
            <w:r w:rsidRPr="00CF2454">
              <w:rPr>
                <w:rFonts w:hint="cs"/>
                <w:b/>
                <w:bCs/>
                <w:rtl/>
              </w:rPr>
              <w:t>בראק אן וי</w:t>
            </w:r>
          </w:p>
        </w:tc>
      </w:tr>
      <w:tr w:rsidR="002B508B" w:rsidTr="002B508B">
        <w:tc>
          <w:tcPr>
            <w:tcW w:w="4148" w:type="dxa"/>
          </w:tcPr>
          <w:p w:rsidR="002B508B" w:rsidRPr="00CF2454" w:rsidRDefault="00666173" w:rsidP="002B508B">
            <w:pPr>
              <w:rPr>
                <w:b/>
                <w:bCs/>
                <w:rtl/>
              </w:rPr>
            </w:pPr>
            <w:r w:rsidRPr="00CF2454">
              <w:rPr>
                <w:rFonts w:hint="cs"/>
                <w:b/>
                <w:bCs/>
                <w:rtl/>
              </w:rPr>
              <w:t>אלטשולר שחם גמל</w:t>
            </w:r>
          </w:p>
        </w:tc>
        <w:tc>
          <w:tcPr>
            <w:tcW w:w="4148" w:type="dxa"/>
          </w:tcPr>
          <w:p w:rsidR="002B508B" w:rsidRPr="00CF2454" w:rsidRDefault="00666173" w:rsidP="002B508B">
            <w:pPr>
              <w:rPr>
                <w:b/>
                <w:bCs/>
                <w:rtl/>
              </w:rPr>
            </w:pPr>
            <w:r w:rsidRPr="00CF2454">
              <w:rPr>
                <w:rFonts w:hint="cs"/>
                <w:b/>
                <w:bCs/>
                <w:rtl/>
              </w:rPr>
              <w:t>דמרי</w:t>
            </w:r>
          </w:p>
        </w:tc>
      </w:tr>
      <w:tr w:rsidR="002B508B" w:rsidTr="002B508B">
        <w:tc>
          <w:tcPr>
            <w:tcW w:w="4148" w:type="dxa"/>
          </w:tcPr>
          <w:p w:rsidR="002B508B" w:rsidRPr="00CA0499" w:rsidRDefault="00666173" w:rsidP="002B508B">
            <w:pPr>
              <w:rPr>
                <w:b/>
                <w:bCs/>
                <w:rtl/>
              </w:rPr>
            </w:pPr>
            <w:r w:rsidRPr="00CA0499">
              <w:rPr>
                <w:rFonts w:hint="cs"/>
                <w:b/>
                <w:bCs/>
                <w:rtl/>
              </w:rPr>
              <w:t>הבורסה</w:t>
            </w:r>
          </w:p>
        </w:tc>
        <w:tc>
          <w:tcPr>
            <w:tcW w:w="4148" w:type="dxa"/>
          </w:tcPr>
          <w:p w:rsidR="002B508B" w:rsidRPr="00CF2454" w:rsidRDefault="00666173" w:rsidP="002B508B">
            <w:pPr>
              <w:rPr>
                <w:b/>
                <w:bCs/>
                <w:rtl/>
              </w:rPr>
            </w:pPr>
            <w:r w:rsidRPr="00CF2454">
              <w:rPr>
                <w:rFonts w:hint="cs"/>
                <w:b/>
                <w:bCs/>
                <w:rtl/>
              </w:rPr>
              <w:t>ישראל קנדה</w:t>
            </w:r>
          </w:p>
        </w:tc>
      </w:tr>
      <w:tr w:rsidR="002B508B" w:rsidTr="002B508B">
        <w:tc>
          <w:tcPr>
            <w:tcW w:w="4148" w:type="dxa"/>
          </w:tcPr>
          <w:p w:rsidR="002B508B" w:rsidRPr="00CA0499" w:rsidRDefault="00666173" w:rsidP="00666173">
            <w:pPr>
              <w:rPr>
                <w:b/>
                <w:bCs/>
                <w:rtl/>
              </w:rPr>
            </w:pPr>
            <w:r w:rsidRPr="00CA0499">
              <w:rPr>
                <w:rFonts w:hint="cs"/>
                <w:b/>
                <w:bCs/>
                <w:rtl/>
              </w:rPr>
              <w:t>נטו מלינדה</w:t>
            </w:r>
          </w:p>
        </w:tc>
        <w:tc>
          <w:tcPr>
            <w:tcW w:w="4148" w:type="dxa"/>
          </w:tcPr>
          <w:p w:rsidR="002B508B" w:rsidRPr="00CF2454" w:rsidRDefault="00666173" w:rsidP="002B508B">
            <w:pPr>
              <w:rPr>
                <w:b/>
                <w:bCs/>
                <w:rtl/>
              </w:rPr>
            </w:pPr>
            <w:r w:rsidRPr="00CF2454">
              <w:rPr>
                <w:rFonts w:hint="cs"/>
                <w:b/>
                <w:bCs/>
                <w:rtl/>
              </w:rPr>
              <w:t>אזורים</w:t>
            </w:r>
          </w:p>
        </w:tc>
      </w:tr>
      <w:tr w:rsidR="00666173" w:rsidTr="002B508B">
        <w:tc>
          <w:tcPr>
            <w:tcW w:w="4148" w:type="dxa"/>
          </w:tcPr>
          <w:p w:rsidR="00666173" w:rsidRDefault="000E462A" w:rsidP="00666173">
            <w:pPr>
              <w:rPr>
                <w:rtl/>
              </w:rPr>
            </w:pPr>
            <w:r>
              <w:rPr>
                <w:rFonts w:hint="cs"/>
                <w:rtl/>
              </w:rPr>
              <w:t>אילקס מדיקל או באטמ או רבל או ויקטורי</w:t>
            </w:r>
          </w:p>
        </w:tc>
        <w:tc>
          <w:tcPr>
            <w:tcW w:w="4148" w:type="dxa"/>
          </w:tcPr>
          <w:p w:rsidR="00666173" w:rsidRDefault="00666173" w:rsidP="002B508B">
            <w:pPr>
              <w:rPr>
                <w:rtl/>
              </w:rPr>
            </w:pPr>
          </w:p>
        </w:tc>
      </w:tr>
      <w:tr w:rsidR="002B508B" w:rsidTr="002B508B">
        <w:tc>
          <w:tcPr>
            <w:tcW w:w="4148" w:type="dxa"/>
          </w:tcPr>
          <w:p w:rsidR="002B508B" w:rsidRDefault="002B508B" w:rsidP="002B508B">
            <w:pPr>
              <w:rPr>
                <w:rtl/>
              </w:rPr>
            </w:pPr>
          </w:p>
        </w:tc>
        <w:tc>
          <w:tcPr>
            <w:tcW w:w="4148" w:type="dxa"/>
          </w:tcPr>
          <w:p w:rsidR="002B508B" w:rsidRDefault="002B508B" w:rsidP="002B508B">
            <w:pPr>
              <w:rPr>
                <w:rtl/>
              </w:rPr>
            </w:pPr>
          </w:p>
        </w:tc>
      </w:tr>
      <w:tr w:rsidR="002B508B" w:rsidTr="002B508B">
        <w:tc>
          <w:tcPr>
            <w:tcW w:w="4148" w:type="dxa"/>
          </w:tcPr>
          <w:p w:rsidR="002B508B" w:rsidRDefault="002B508B" w:rsidP="002B508B">
            <w:pPr>
              <w:rPr>
                <w:rtl/>
              </w:rPr>
            </w:pPr>
          </w:p>
        </w:tc>
        <w:tc>
          <w:tcPr>
            <w:tcW w:w="4148" w:type="dxa"/>
          </w:tcPr>
          <w:p w:rsidR="002B508B" w:rsidRDefault="002B508B" w:rsidP="002B508B">
            <w:pPr>
              <w:rPr>
                <w:rtl/>
              </w:rPr>
            </w:pPr>
          </w:p>
        </w:tc>
      </w:tr>
    </w:tbl>
    <w:p w:rsidR="002B508B" w:rsidRDefault="002B508B" w:rsidP="00AF357E">
      <w:pPr>
        <w:rPr>
          <w:rtl/>
        </w:rPr>
      </w:pPr>
      <w:r>
        <w:rPr>
          <w:rFonts w:hint="cs"/>
          <w:rtl/>
        </w:rPr>
        <w:t xml:space="preserve"> </w:t>
      </w:r>
    </w:p>
    <w:p w:rsidR="003F6076" w:rsidRPr="00E36AF4" w:rsidRDefault="003F6076" w:rsidP="00AF357E">
      <w:pPr>
        <w:rPr>
          <w:b/>
          <w:bCs/>
          <w:rtl/>
        </w:rPr>
      </w:pPr>
      <w:r w:rsidRPr="00E36AF4">
        <w:rPr>
          <w:rFonts w:hint="cs"/>
          <w:b/>
          <w:bCs/>
          <w:rtl/>
        </w:rPr>
        <w:t>מדד תל דיב</w:t>
      </w:r>
    </w:p>
    <w:p w:rsidR="00E71106" w:rsidRDefault="00E71106" w:rsidP="00F24517">
      <w:pPr>
        <w:rPr>
          <w:rtl/>
        </w:rPr>
      </w:pPr>
      <w:r>
        <w:rPr>
          <w:rFonts w:hint="cs"/>
          <w:rtl/>
        </w:rPr>
        <w:t>מדד תל דיב מכיל כעת 5</w:t>
      </w:r>
      <w:r w:rsidR="0058060D">
        <w:rPr>
          <w:rFonts w:hint="cs"/>
          <w:rtl/>
        </w:rPr>
        <w:t>3</w:t>
      </w:r>
      <w:r>
        <w:rPr>
          <w:rFonts w:hint="cs"/>
          <w:rtl/>
        </w:rPr>
        <w:t xml:space="preserve"> מניות ומנהל כ 220 מיליון ש"ח. המשקל המדד אחיד. עדכון המדד תלוי בתשואת דיבידנד בשלוש שנים אחרונות ובערך השוק של החזקות הציבור במועד הקובע. 400 מיליון ש"ח תנאי כניסה, 300 מיליון ש"ח תנאי הישארות. קריטריון זה משאיר אי ודאות לגבי עדכון הרכב המדד. כעת מסתמן ש </w:t>
      </w:r>
      <w:r w:rsidR="000328AF">
        <w:rPr>
          <w:rFonts w:hint="cs"/>
          <w:rtl/>
        </w:rPr>
        <w:t>1</w:t>
      </w:r>
      <w:r w:rsidR="00EB243D">
        <w:rPr>
          <w:rFonts w:hint="cs"/>
          <w:rtl/>
        </w:rPr>
        <w:t>9</w:t>
      </w:r>
      <w:r w:rsidR="000328AF">
        <w:rPr>
          <w:rFonts w:hint="cs"/>
          <w:rtl/>
        </w:rPr>
        <w:t xml:space="preserve"> עד 21</w:t>
      </w:r>
      <w:r>
        <w:rPr>
          <w:rFonts w:hint="cs"/>
          <w:rtl/>
        </w:rPr>
        <w:t xml:space="preserve"> מניות יכנסו למדד וכ 5 בלבד יצאו ממנו. היוצאות יספגו היצע של כ </w:t>
      </w:r>
      <w:r w:rsidR="00722EF8">
        <w:rPr>
          <w:rFonts w:hint="cs"/>
          <w:rtl/>
        </w:rPr>
        <w:t>4.1</w:t>
      </w:r>
      <w:r>
        <w:rPr>
          <w:rFonts w:hint="cs"/>
          <w:rtl/>
        </w:rPr>
        <w:t xml:space="preserve"> מיליון ש"ח כל אחת, הנכנסות יזכו לביקוש של כ </w:t>
      </w:r>
      <w:r w:rsidR="00722EF8">
        <w:rPr>
          <w:rFonts w:hint="cs"/>
          <w:rtl/>
        </w:rPr>
        <w:t>3.2</w:t>
      </w:r>
      <w:r>
        <w:rPr>
          <w:rFonts w:hint="cs"/>
          <w:rtl/>
        </w:rPr>
        <w:t xml:space="preserve"> מיליון ש"ח כל אחת, וכל המניות הותיקות שישארו במדד יספגו היצע של </w:t>
      </w:r>
      <w:r w:rsidR="00722EF8">
        <w:rPr>
          <w:rFonts w:hint="cs"/>
          <w:rtl/>
        </w:rPr>
        <w:t>כ 9</w:t>
      </w:r>
      <w:r w:rsidR="00F24517">
        <w:rPr>
          <w:rFonts w:hint="cs"/>
          <w:rtl/>
        </w:rPr>
        <w:t>0</w:t>
      </w:r>
      <w:bookmarkStart w:id="0" w:name="_GoBack"/>
      <w:bookmarkEnd w:id="0"/>
      <w:r w:rsidR="00722EF8">
        <w:rPr>
          <w:rFonts w:hint="cs"/>
          <w:rtl/>
        </w:rPr>
        <w:t xml:space="preserve">0 אלף </w:t>
      </w:r>
      <w:r>
        <w:rPr>
          <w:rFonts w:hint="cs"/>
          <w:rtl/>
        </w:rPr>
        <w:t>ש"ח בגלל התרחבות הרכב המדד.</w:t>
      </w:r>
      <w:r w:rsidR="00D058AC">
        <w:rPr>
          <w:rFonts w:hint="cs"/>
          <w:rtl/>
        </w:rPr>
        <w:t xml:space="preserve"> </w:t>
      </w:r>
    </w:p>
    <w:p w:rsidR="003E77AC" w:rsidRDefault="003E77AC" w:rsidP="00722EF8">
      <w:pPr>
        <w:rPr>
          <w:rtl/>
        </w:rPr>
      </w:pPr>
    </w:p>
    <w:tbl>
      <w:tblPr>
        <w:tblStyle w:val="TableGrid"/>
        <w:bidiVisual/>
        <w:tblW w:w="0" w:type="auto"/>
        <w:tblLook w:val="04A0"/>
      </w:tblPr>
      <w:tblGrid>
        <w:gridCol w:w="4148"/>
        <w:gridCol w:w="4148"/>
      </w:tblGrid>
      <w:tr w:rsidR="00C55F36" w:rsidTr="00C55F36">
        <w:tc>
          <w:tcPr>
            <w:tcW w:w="4148" w:type="dxa"/>
          </w:tcPr>
          <w:p w:rsidR="00C55F36" w:rsidRDefault="00C55F36" w:rsidP="00AF357E">
            <w:pPr>
              <w:rPr>
                <w:rtl/>
              </w:rPr>
            </w:pPr>
            <w:r>
              <w:rPr>
                <w:rFonts w:hint="cs"/>
                <w:rtl/>
              </w:rPr>
              <w:t>מניות שצפויות להיכנס למדד תל דיב</w:t>
            </w:r>
          </w:p>
        </w:tc>
        <w:tc>
          <w:tcPr>
            <w:tcW w:w="4148" w:type="dxa"/>
          </w:tcPr>
          <w:p w:rsidR="00C55F36" w:rsidRDefault="00C55F36" w:rsidP="00AF357E">
            <w:pPr>
              <w:rPr>
                <w:rtl/>
              </w:rPr>
            </w:pPr>
            <w:r>
              <w:rPr>
                <w:rFonts w:hint="cs"/>
                <w:rtl/>
              </w:rPr>
              <w:t>מניות שצפויות לצאת ממדד תל דיב</w:t>
            </w:r>
          </w:p>
        </w:tc>
      </w:tr>
      <w:tr w:rsidR="00C55F36" w:rsidTr="00C55F36">
        <w:tc>
          <w:tcPr>
            <w:tcW w:w="4148" w:type="dxa"/>
          </w:tcPr>
          <w:p w:rsidR="00C55F36" w:rsidRDefault="00C44543" w:rsidP="00AF357E">
            <w:pPr>
              <w:rPr>
                <w:rtl/>
              </w:rPr>
            </w:pPr>
            <w:r>
              <w:rPr>
                <w:rFonts w:hint="cs"/>
                <w:rtl/>
              </w:rPr>
              <w:t>דלק קידוחים</w:t>
            </w:r>
          </w:p>
        </w:tc>
        <w:tc>
          <w:tcPr>
            <w:tcW w:w="4148" w:type="dxa"/>
          </w:tcPr>
          <w:p w:rsidR="00C55F36" w:rsidRDefault="00C44543" w:rsidP="00AF357E">
            <w:pPr>
              <w:rPr>
                <w:rtl/>
              </w:rPr>
            </w:pPr>
            <w:r>
              <w:rPr>
                <w:rFonts w:hint="cs"/>
                <w:rtl/>
              </w:rPr>
              <w:t>נאוי</w:t>
            </w:r>
          </w:p>
        </w:tc>
      </w:tr>
      <w:tr w:rsidR="00C55F36" w:rsidTr="00C55F36">
        <w:tc>
          <w:tcPr>
            <w:tcW w:w="4148" w:type="dxa"/>
          </w:tcPr>
          <w:p w:rsidR="00C55F36" w:rsidRDefault="00C44543" w:rsidP="00AF357E">
            <w:pPr>
              <w:rPr>
                <w:rtl/>
              </w:rPr>
            </w:pPr>
            <w:r>
              <w:rPr>
                <w:rFonts w:hint="cs"/>
                <w:rtl/>
              </w:rPr>
              <w:t>הפניקס</w:t>
            </w:r>
          </w:p>
        </w:tc>
        <w:tc>
          <w:tcPr>
            <w:tcW w:w="4148" w:type="dxa"/>
          </w:tcPr>
          <w:p w:rsidR="00C55F36" w:rsidRDefault="00C44543" w:rsidP="00AF357E">
            <w:pPr>
              <w:rPr>
                <w:rtl/>
              </w:rPr>
            </w:pPr>
            <w:r>
              <w:rPr>
                <w:rFonts w:hint="cs"/>
                <w:rtl/>
              </w:rPr>
              <w:t>שפיר הנדסה</w:t>
            </w:r>
          </w:p>
        </w:tc>
      </w:tr>
      <w:tr w:rsidR="00C55F36" w:rsidTr="00C55F36">
        <w:tc>
          <w:tcPr>
            <w:tcW w:w="4148" w:type="dxa"/>
          </w:tcPr>
          <w:p w:rsidR="00C55F36" w:rsidRDefault="00C44543" w:rsidP="00AF357E">
            <w:pPr>
              <w:rPr>
                <w:rtl/>
              </w:rPr>
            </w:pPr>
            <w:r>
              <w:rPr>
                <w:rFonts w:hint="cs"/>
                <w:rtl/>
              </w:rPr>
              <w:t>מזרחי</w:t>
            </w:r>
          </w:p>
        </w:tc>
        <w:tc>
          <w:tcPr>
            <w:tcW w:w="4148" w:type="dxa"/>
          </w:tcPr>
          <w:p w:rsidR="00C55F36" w:rsidRDefault="00C44543" w:rsidP="00AF357E">
            <w:pPr>
              <w:rPr>
                <w:rtl/>
              </w:rPr>
            </w:pPr>
            <w:r>
              <w:rPr>
                <w:rFonts w:hint="cs"/>
                <w:rtl/>
              </w:rPr>
              <w:t>שיכון ובינוי</w:t>
            </w:r>
          </w:p>
        </w:tc>
      </w:tr>
      <w:tr w:rsidR="00C55F36" w:rsidTr="00C55F36">
        <w:tc>
          <w:tcPr>
            <w:tcW w:w="4148" w:type="dxa"/>
          </w:tcPr>
          <w:p w:rsidR="00C55F36" w:rsidRDefault="00C44543" w:rsidP="00AF357E">
            <w:pPr>
              <w:rPr>
                <w:rtl/>
              </w:rPr>
            </w:pPr>
            <w:r>
              <w:rPr>
                <w:rFonts w:hint="cs"/>
                <w:rtl/>
              </w:rPr>
              <w:t>אדגר</w:t>
            </w:r>
          </w:p>
        </w:tc>
        <w:tc>
          <w:tcPr>
            <w:tcW w:w="4148" w:type="dxa"/>
          </w:tcPr>
          <w:p w:rsidR="00C55F36" w:rsidRDefault="00C44543" w:rsidP="00AF357E">
            <w:pPr>
              <w:rPr>
                <w:rtl/>
              </w:rPr>
            </w:pPr>
            <w:r>
              <w:rPr>
                <w:rFonts w:hint="cs"/>
                <w:rtl/>
              </w:rPr>
              <w:t>שטראוס</w:t>
            </w:r>
          </w:p>
        </w:tc>
      </w:tr>
      <w:tr w:rsidR="00C55F36" w:rsidTr="00C55F36">
        <w:tc>
          <w:tcPr>
            <w:tcW w:w="4148" w:type="dxa"/>
          </w:tcPr>
          <w:p w:rsidR="00C55F36" w:rsidRDefault="00C44543" w:rsidP="00AF357E">
            <w:pPr>
              <w:rPr>
                <w:rtl/>
              </w:rPr>
            </w:pPr>
            <w:r>
              <w:rPr>
                <w:rFonts w:hint="cs"/>
                <w:rtl/>
              </w:rPr>
              <w:t>או פי סי</w:t>
            </w:r>
          </w:p>
        </w:tc>
        <w:tc>
          <w:tcPr>
            <w:tcW w:w="4148" w:type="dxa"/>
          </w:tcPr>
          <w:p w:rsidR="00C55F36" w:rsidRDefault="00C44543" w:rsidP="00AF357E">
            <w:pPr>
              <w:rPr>
                <w:rtl/>
              </w:rPr>
            </w:pPr>
            <w:r>
              <w:rPr>
                <w:rFonts w:hint="cs"/>
                <w:rtl/>
              </w:rPr>
              <w:t>טבע</w:t>
            </w:r>
          </w:p>
        </w:tc>
      </w:tr>
      <w:tr w:rsidR="00C44543" w:rsidTr="00C55F36">
        <w:tc>
          <w:tcPr>
            <w:tcW w:w="4148" w:type="dxa"/>
          </w:tcPr>
          <w:p w:rsidR="00C44543" w:rsidRDefault="007F2F06" w:rsidP="00AF357E">
            <w:pPr>
              <w:rPr>
                <w:rtl/>
              </w:rPr>
            </w:pPr>
            <w:r>
              <w:rPr>
                <w:rFonts w:hint="cs"/>
                <w:rtl/>
              </w:rPr>
              <w:t>אלקטרה צריכה</w:t>
            </w:r>
          </w:p>
        </w:tc>
        <w:tc>
          <w:tcPr>
            <w:tcW w:w="4148" w:type="dxa"/>
          </w:tcPr>
          <w:p w:rsidR="00C44543" w:rsidRDefault="00C44543" w:rsidP="00AF357E">
            <w:pPr>
              <w:rPr>
                <w:rtl/>
              </w:rPr>
            </w:pPr>
          </w:p>
        </w:tc>
      </w:tr>
      <w:tr w:rsidR="00C44543" w:rsidTr="00C55F36">
        <w:tc>
          <w:tcPr>
            <w:tcW w:w="4148" w:type="dxa"/>
          </w:tcPr>
          <w:p w:rsidR="00C44543" w:rsidRDefault="007F2F06" w:rsidP="000328AF">
            <w:pPr>
              <w:rPr>
                <w:rtl/>
              </w:rPr>
            </w:pPr>
            <w:r>
              <w:rPr>
                <w:rFonts w:hint="cs"/>
                <w:rtl/>
              </w:rPr>
              <w:t>ארד</w:t>
            </w:r>
            <w:r w:rsidR="000328AF">
              <w:rPr>
                <w:rFonts w:hint="cs"/>
                <w:rtl/>
              </w:rPr>
              <w:t xml:space="preserve"> (גבולי ערך שוק של החזקות ציבור 425)</w:t>
            </w:r>
          </w:p>
        </w:tc>
        <w:tc>
          <w:tcPr>
            <w:tcW w:w="4148" w:type="dxa"/>
          </w:tcPr>
          <w:p w:rsidR="00C44543" w:rsidRDefault="00C44543" w:rsidP="00AF357E">
            <w:pPr>
              <w:rPr>
                <w:rtl/>
              </w:rPr>
            </w:pPr>
          </w:p>
        </w:tc>
      </w:tr>
      <w:tr w:rsidR="00C44543" w:rsidTr="00C55F36">
        <w:tc>
          <w:tcPr>
            <w:tcW w:w="4148" w:type="dxa"/>
          </w:tcPr>
          <w:p w:rsidR="00C44543" w:rsidRDefault="007F2F06" w:rsidP="00AF357E">
            <w:pPr>
              <w:rPr>
                <w:rtl/>
              </w:rPr>
            </w:pPr>
            <w:r>
              <w:rPr>
                <w:rFonts w:hint="cs"/>
                <w:rtl/>
              </w:rPr>
              <w:t>דמרי</w:t>
            </w:r>
          </w:p>
        </w:tc>
        <w:tc>
          <w:tcPr>
            <w:tcW w:w="4148" w:type="dxa"/>
          </w:tcPr>
          <w:p w:rsidR="00C44543" w:rsidRDefault="00C44543" w:rsidP="00AF357E">
            <w:pPr>
              <w:rPr>
                <w:rtl/>
              </w:rPr>
            </w:pPr>
          </w:p>
        </w:tc>
      </w:tr>
      <w:tr w:rsidR="00C44543" w:rsidTr="00C55F36">
        <w:tc>
          <w:tcPr>
            <w:tcW w:w="4148" w:type="dxa"/>
          </w:tcPr>
          <w:p w:rsidR="00C44543" w:rsidRDefault="007F2F06" w:rsidP="00AF357E">
            <w:pPr>
              <w:rPr>
                <w:rtl/>
              </w:rPr>
            </w:pPr>
            <w:r>
              <w:rPr>
                <w:rFonts w:hint="cs"/>
                <w:rtl/>
              </w:rPr>
              <w:t>וואן</w:t>
            </w:r>
          </w:p>
        </w:tc>
        <w:tc>
          <w:tcPr>
            <w:tcW w:w="4148" w:type="dxa"/>
          </w:tcPr>
          <w:p w:rsidR="00C44543" w:rsidRDefault="00C44543" w:rsidP="00AF357E">
            <w:pPr>
              <w:rPr>
                <w:rtl/>
              </w:rPr>
            </w:pPr>
          </w:p>
        </w:tc>
      </w:tr>
      <w:tr w:rsidR="007F2F06" w:rsidTr="00C55F36">
        <w:tc>
          <w:tcPr>
            <w:tcW w:w="4148" w:type="dxa"/>
          </w:tcPr>
          <w:p w:rsidR="007F2F06" w:rsidRDefault="007F2F06" w:rsidP="00AF357E">
            <w:pPr>
              <w:rPr>
                <w:rtl/>
              </w:rPr>
            </w:pPr>
            <w:r>
              <w:rPr>
                <w:rFonts w:hint="cs"/>
                <w:rtl/>
              </w:rPr>
              <w:t>ישראל קנדה</w:t>
            </w:r>
          </w:p>
        </w:tc>
        <w:tc>
          <w:tcPr>
            <w:tcW w:w="4148" w:type="dxa"/>
          </w:tcPr>
          <w:p w:rsidR="007F2F06" w:rsidRDefault="007F2F06" w:rsidP="00AF357E">
            <w:pPr>
              <w:rPr>
                <w:rtl/>
              </w:rPr>
            </w:pPr>
          </w:p>
        </w:tc>
      </w:tr>
      <w:tr w:rsidR="007F2F06" w:rsidTr="00C55F36">
        <w:tc>
          <w:tcPr>
            <w:tcW w:w="4148" w:type="dxa"/>
          </w:tcPr>
          <w:p w:rsidR="007F2F06" w:rsidRDefault="007F2F06" w:rsidP="00AF357E">
            <w:pPr>
              <w:rPr>
                <w:rtl/>
              </w:rPr>
            </w:pPr>
            <w:r>
              <w:rPr>
                <w:rFonts w:hint="cs"/>
                <w:rtl/>
              </w:rPr>
              <w:t>מגדל</w:t>
            </w:r>
          </w:p>
        </w:tc>
        <w:tc>
          <w:tcPr>
            <w:tcW w:w="4148" w:type="dxa"/>
          </w:tcPr>
          <w:p w:rsidR="007F2F06" w:rsidRDefault="007F2F06" w:rsidP="00AF357E">
            <w:pPr>
              <w:rPr>
                <w:rtl/>
              </w:rPr>
            </w:pPr>
          </w:p>
        </w:tc>
      </w:tr>
      <w:tr w:rsidR="007F2F06" w:rsidTr="00C55F36">
        <w:tc>
          <w:tcPr>
            <w:tcW w:w="4148" w:type="dxa"/>
          </w:tcPr>
          <w:p w:rsidR="007F2F06" w:rsidRDefault="007F2F06" w:rsidP="00AF357E">
            <w:pPr>
              <w:rPr>
                <w:rtl/>
              </w:rPr>
            </w:pPr>
            <w:r>
              <w:rPr>
                <w:rFonts w:hint="cs"/>
                <w:rtl/>
              </w:rPr>
              <w:lastRenderedPageBreak/>
              <w:t>מנורה</w:t>
            </w:r>
          </w:p>
        </w:tc>
        <w:tc>
          <w:tcPr>
            <w:tcW w:w="4148" w:type="dxa"/>
          </w:tcPr>
          <w:p w:rsidR="007F2F06" w:rsidRDefault="007F2F06" w:rsidP="00AF357E">
            <w:pPr>
              <w:rPr>
                <w:rtl/>
              </w:rPr>
            </w:pPr>
          </w:p>
        </w:tc>
      </w:tr>
      <w:tr w:rsidR="007F2F06" w:rsidTr="00C55F36">
        <w:tc>
          <w:tcPr>
            <w:tcW w:w="4148" w:type="dxa"/>
          </w:tcPr>
          <w:p w:rsidR="007F2F06" w:rsidRDefault="007F2F06" w:rsidP="00AF357E">
            <w:pPr>
              <w:rPr>
                <w:rtl/>
              </w:rPr>
            </w:pPr>
            <w:r>
              <w:rPr>
                <w:rFonts w:hint="cs"/>
                <w:rtl/>
              </w:rPr>
              <w:t>נפטא</w:t>
            </w:r>
          </w:p>
        </w:tc>
        <w:tc>
          <w:tcPr>
            <w:tcW w:w="4148" w:type="dxa"/>
          </w:tcPr>
          <w:p w:rsidR="007F2F06" w:rsidRDefault="007F2F06" w:rsidP="00AF357E">
            <w:pPr>
              <w:rPr>
                <w:rtl/>
              </w:rPr>
            </w:pPr>
          </w:p>
        </w:tc>
      </w:tr>
      <w:tr w:rsidR="007F2F06" w:rsidTr="00C55F36">
        <w:tc>
          <w:tcPr>
            <w:tcW w:w="4148" w:type="dxa"/>
          </w:tcPr>
          <w:p w:rsidR="007F2F06" w:rsidRDefault="00EB38AA" w:rsidP="00AF357E">
            <w:pPr>
              <w:rPr>
                <w:rtl/>
              </w:rPr>
            </w:pPr>
            <w:r>
              <w:rPr>
                <w:rFonts w:hint="cs"/>
                <w:rtl/>
              </w:rPr>
              <w:t>קנון</w:t>
            </w:r>
          </w:p>
        </w:tc>
        <w:tc>
          <w:tcPr>
            <w:tcW w:w="4148" w:type="dxa"/>
          </w:tcPr>
          <w:p w:rsidR="007F2F06" w:rsidRDefault="007F2F06" w:rsidP="00AF357E">
            <w:pPr>
              <w:rPr>
                <w:rtl/>
              </w:rPr>
            </w:pPr>
          </w:p>
        </w:tc>
      </w:tr>
      <w:tr w:rsidR="007F2F06" w:rsidTr="00C55F36">
        <w:tc>
          <w:tcPr>
            <w:tcW w:w="4148" w:type="dxa"/>
          </w:tcPr>
          <w:p w:rsidR="007F2F06" w:rsidRDefault="00EB38AA" w:rsidP="00AF357E">
            <w:pPr>
              <w:rPr>
                <w:rtl/>
              </w:rPr>
            </w:pPr>
            <w:r>
              <w:rPr>
                <w:rFonts w:hint="cs"/>
                <w:rtl/>
              </w:rPr>
              <w:t>תמר פטרוליום</w:t>
            </w:r>
          </w:p>
        </w:tc>
        <w:tc>
          <w:tcPr>
            <w:tcW w:w="4148" w:type="dxa"/>
          </w:tcPr>
          <w:p w:rsidR="007F2F06" w:rsidRDefault="007F2F06" w:rsidP="00AF357E">
            <w:pPr>
              <w:rPr>
                <w:rtl/>
              </w:rPr>
            </w:pPr>
          </w:p>
        </w:tc>
      </w:tr>
      <w:tr w:rsidR="00C55F36" w:rsidTr="00C55F36">
        <w:tc>
          <w:tcPr>
            <w:tcW w:w="4148" w:type="dxa"/>
          </w:tcPr>
          <w:p w:rsidR="00C55F36" w:rsidRDefault="00EB38AA" w:rsidP="00AF357E">
            <w:pPr>
              <w:rPr>
                <w:rtl/>
              </w:rPr>
            </w:pPr>
            <w:r>
              <w:rPr>
                <w:rFonts w:hint="cs"/>
                <w:rtl/>
              </w:rPr>
              <w:t>מניבים ריט</w:t>
            </w:r>
          </w:p>
        </w:tc>
        <w:tc>
          <w:tcPr>
            <w:tcW w:w="4148" w:type="dxa"/>
          </w:tcPr>
          <w:p w:rsidR="00C55F36" w:rsidRDefault="00C55F36" w:rsidP="00AF357E">
            <w:pPr>
              <w:rPr>
                <w:rtl/>
              </w:rPr>
            </w:pPr>
          </w:p>
        </w:tc>
      </w:tr>
      <w:tr w:rsidR="00AD5E95" w:rsidTr="00C55F36">
        <w:tc>
          <w:tcPr>
            <w:tcW w:w="4148" w:type="dxa"/>
          </w:tcPr>
          <w:p w:rsidR="00AD5E95" w:rsidRDefault="00AD5E95" w:rsidP="000328AF">
            <w:pPr>
              <w:rPr>
                <w:rtl/>
              </w:rPr>
            </w:pPr>
            <w:r>
              <w:rPr>
                <w:rFonts w:hint="cs"/>
                <w:rtl/>
              </w:rPr>
              <w:t>מלם תים (גבולי ערך שוק של החזקות ציבור 42</w:t>
            </w:r>
            <w:r w:rsidR="000328AF">
              <w:rPr>
                <w:rFonts w:hint="cs"/>
                <w:rtl/>
              </w:rPr>
              <w:t>1</w:t>
            </w:r>
            <w:r>
              <w:rPr>
                <w:rFonts w:hint="cs"/>
                <w:rtl/>
              </w:rPr>
              <w:t>)</w:t>
            </w:r>
          </w:p>
        </w:tc>
        <w:tc>
          <w:tcPr>
            <w:tcW w:w="4148" w:type="dxa"/>
          </w:tcPr>
          <w:p w:rsidR="00AD5E95" w:rsidRDefault="00AD5E95" w:rsidP="00AF357E">
            <w:pPr>
              <w:rPr>
                <w:rtl/>
              </w:rPr>
            </w:pPr>
          </w:p>
        </w:tc>
      </w:tr>
      <w:tr w:rsidR="00F5547F" w:rsidTr="00C55F36">
        <w:tc>
          <w:tcPr>
            <w:tcW w:w="4148" w:type="dxa"/>
          </w:tcPr>
          <w:p w:rsidR="00F5547F" w:rsidRDefault="002D6EB5" w:rsidP="000328AF">
            <w:pPr>
              <w:rPr>
                <w:rtl/>
              </w:rPr>
            </w:pPr>
            <w:r>
              <w:rPr>
                <w:rFonts w:hint="cs"/>
                <w:rtl/>
              </w:rPr>
              <w:t>אטראו שוקי הון</w:t>
            </w:r>
            <w:r w:rsidR="00A93C96">
              <w:rPr>
                <w:rFonts w:hint="cs"/>
                <w:rtl/>
              </w:rPr>
              <w:t xml:space="preserve"> (גבולי ערך שוק של החזקות ציבור 4</w:t>
            </w:r>
            <w:r w:rsidR="000328AF">
              <w:rPr>
                <w:rFonts w:hint="cs"/>
                <w:rtl/>
              </w:rPr>
              <w:t>27</w:t>
            </w:r>
            <w:r w:rsidR="00A93C96">
              <w:rPr>
                <w:rFonts w:hint="cs"/>
                <w:rtl/>
              </w:rPr>
              <w:t>)</w:t>
            </w:r>
          </w:p>
        </w:tc>
        <w:tc>
          <w:tcPr>
            <w:tcW w:w="4148" w:type="dxa"/>
          </w:tcPr>
          <w:p w:rsidR="00F5547F" w:rsidRDefault="00F5547F" w:rsidP="00AF357E">
            <w:pPr>
              <w:rPr>
                <w:rtl/>
              </w:rPr>
            </w:pPr>
          </w:p>
        </w:tc>
      </w:tr>
      <w:tr w:rsidR="00F5547F" w:rsidTr="00C55F36">
        <w:tc>
          <w:tcPr>
            <w:tcW w:w="4148" w:type="dxa"/>
          </w:tcPr>
          <w:p w:rsidR="00F5547F" w:rsidRDefault="008769C9" w:rsidP="000328AF">
            <w:pPr>
              <w:rPr>
                <w:rtl/>
              </w:rPr>
            </w:pPr>
            <w:r>
              <w:rPr>
                <w:rFonts w:hint="cs"/>
                <w:rtl/>
              </w:rPr>
              <w:t>לוינשטיין נכסים</w:t>
            </w:r>
            <w:r w:rsidR="00A93C96">
              <w:rPr>
                <w:rFonts w:hint="cs"/>
                <w:rtl/>
              </w:rPr>
              <w:t xml:space="preserve"> (גבולי ערך שוק של החזקות ציבור 4</w:t>
            </w:r>
            <w:r w:rsidR="000328AF">
              <w:rPr>
                <w:rFonts w:hint="cs"/>
                <w:rtl/>
              </w:rPr>
              <w:t>15</w:t>
            </w:r>
            <w:r w:rsidR="00A93C96">
              <w:rPr>
                <w:rFonts w:hint="cs"/>
                <w:rtl/>
              </w:rPr>
              <w:t>)</w:t>
            </w:r>
          </w:p>
        </w:tc>
        <w:tc>
          <w:tcPr>
            <w:tcW w:w="4148" w:type="dxa"/>
          </w:tcPr>
          <w:p w:rsidR="00F5547F" w:rsidRDefault="00F5547F" w:rsidP="00AF357E">
            <w:pPr>
              <w:rPr>
                <w:rtl/>
              </w:rPr>
            </w:pPr>
          </w:p>
        </w:tc>
      </w:tr>
      <w:tr w:rsidR="000328AF" w:rsidTr="00C55F36">
        <w:tc>
          <w:tcPr>
            <w:tcW w:w="4148" w:type="dxa"/>
          </w:tcPr>
          <w:p w:rsidR="000328AF" w:rsidRDefault="000328AF" w:rsidP="000328AF">
            <w:pPr>
              <w:rPr>
                <w:rtl/>
              </w:rPr>
            </w:pPr>
            <w:r>
              <w:rPr>
                <w:rFonts w:hint="cs"/>
                <w:rtl/>
              </w:rPr>
              <w:t>נייר חדרה (גבולי מאוד - ערך שוק של החזקות ציבור 399)</w:t>
            </w:r>
          </w:p>
        </w:tc>
        <w:tc>
          <w:tcPr>
            <w:tcW w:w="4148" w:type="dxa"/>
          </w:tcPr>
          <w:p w:rsidR="000328AF" w:rsidRDefault="000328AF" w:rsidP="00AF357E">
            <w:pPr>
              <w:rPr>
                <w:rtl/>
              </w:rPr>
            </w:pPr>
          </w:p>
        </w:tc>
      </w:tr>
      <w:tr w:rsidR="00C55F36" w:rsidTr="00C55F36">
        <w:tc>
          <w:tcPr>
            <w:tcW w:w="4148" w:type="dxa"/>
          </w:tcPr>
          <w:p w:rsidR="00C55F36" w:rsidRDefault="00A93C96" w:rsidP="000328AF">
            <w:pPr>
              <w:rPr>
                <w:rtl/>
              </w:rPr>
            </w:pPr>
            <w:r>
              <w:rPr>
                <w:rFonts w:hint="cs"/>
                <w:rtl/>
              </w:rPr>
              <w:t xml:space="preserve">ויתניה (גבולי </w:t>
            </w:r>
            <w:r w:rsidR="000328AF">
              <w:rPr>
                <w:rFonts w:hint="cs"/>
                <w:rtl/>
              </w:rPr>
              <w:t xml:space="preserve">מאוד - </w:t>
            </w:r>
            <w:r>
              <w:rPr>
                <w:rFonts w:hint="cs"/>
                <w:rtl/>
              </w:rPr>
              <w:t xml:space="preserve">ערך שוק של החזקות ציבור </w:t>
            </w:r>
            <w:r w:rsidR="000328AF">
              <w:rPr>
                <w:rFonts w:hint="cs"/>
                <w:rtl/>
              </w:rPr>
              <w:t>397</w:t>
            </w:r>
            <w:r>
              <w:rPr>
                <w:rFonts w:hint="cs"/>
                <w:rtl/>
              </w:rPr>
              <w:t>)</w:t>
            </w:r>
          </w:p>
        </w:tc>
        <w:tc>
          <w:tcPr>
            <w:tcW w:w="4148" w:type="dxa"/>
          </w:tcPr>
          <w:p w:rsidR="00C55F36" w:rsidRDefault="00C55F36" w:rsidP="00AF357E">
            <w:pPr>
              <w:rPr>
                <w:rtl/>
              </w:rPr>
            </w:pPr>
          </w:p>
        </w:tc>
      </w:tr>
    </w:tbl>
    <w:p w:rsidR="003F6076" w:rsidRDefault="000128E2" w:rsidP="00AF357E">
      <w:pPr>
        <w:rPr>
          <w:rtl/>
        </w:rPr>
      </w:pPr>
      <w:r>
        <w:rPr>
          <w:rFonts w:hint="cs"/>
          <w:rtl/>
        </w:rPr>
        <w:t xml:space="preserve"> </w:t>
      </w:r>
    </w:p>
    <w:p w:rsidR="00F27961" w:rsidRDefault="00F27961" w:rsidP="00AF357E">
      <w:pPr>
        <w:rPr>
          <w:rtl/>
        </w:rPr>
      </w:pPr>
    </w:p>
    <w:sectPr w:rsidR="00F27961" w:rsidSect="000D5AC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48C1"/>
    <w:rsid w:val="000128E2"/>
    <w:rsid w:val="000328AF"/>
    <w:rsid w:val="000431EF"/>
    <w:rsid w:val="00047D6F"/>
    <w:rsid w:val="00072DE7"/>
    <w:rsid w:val="00077681"/>
    <w:rsid w:val="00080722"/>
    <w:rsid w:val="000D3944"/>
    <w:rsid w:val="000D5AC2"/>
    <w:rsid w:val="000E462A"/>
    <w:rsid w:val="00122693"/>
    <w:rsid w:val="00132C92"/>
    <w:rsid w:val="001452ED"/>
    <w:rsid w:val="001636F6"/>
    <w:rsid w:val="00174E2C"/>
    <w:rsid w:val="00186F8C"/>
    <w:rsid w:val="001C48AC"/>
    <w:rsid w:val="001F69A4"/>
    <w:rsid w:val="00244D74"/>
    <w:rsid w:val="00265A08"/>
    <w:rsid w:val="002B089A"/>
    <w:rsid w:val="002B3E10"/>
    <w:rsid w:val="002B508B"/>
    <w:rsid w:val="002C37FF"/>
    <w:rsid w:val="002C7E81"/>
    <w:rsid w:val="002D6EB5"/>
    <w:rsid w:val="0030133B"/>
    <w:rsid w:val="00301EA4"/>
    <w:rsid w:val="00322D5D"/>
    <w:rsid w:val="00341FFA"/>
    <w:rsid w:val="003653E6"/>
    <w:rsid w:val="00374B02"/>
    <w:rsid w:val="003C01F8"/>
    <w:rsid w:val="003C0ACC"/>
    <w:rsid w:val="003C470F"/>
    <w:rsid w:val="003E77AC"/>
    <w:rsid w:val="003F6076"/>
    <w:rsid w:val="00417438"/>
    <w:rsid w:val="004741AD"/>
    <w:rsid w:val="004947A8"/>
    <w:rsid w:val="00497942"/>
    <w:rsid w:val="004A3E19"/>
    <w:rsid w:val="00525370"/>
    <w:rsid w:val="00527920"/>
    <w:rsid w:val="0058060D"/>
    <w:rsid w:val="00584E6A"/>
    <w:rsid w:val="00593621"/>
    <w:rsid w:val="005B10DB"/>
    <w:rsid w:val="005C0DBB"/>
    <w:rsid w:val="005D5411"/>
    <w:rsid w:val="005F1008"/>
    <w:rsid w:val="006126F4"/>
    <w:rsid w:val="006359D2"/>
    <w:rsid w:val="0064624E"/>
    <w:rsid w:val="00655DB4"/>
    <w:rsid w:val="00666173"/>
    <w:rsid w:val="006A3ADB"/>
    <w:rsid w:val="006F44AC"/>
    <w:rsid w:val="007171BE"/>
    <w:rsid w:val="00722EF8"/>
    <w:rsid w:val="00731491"/>
    <w:rsid w:val="00763079"/>
    <w:rsid w:val="007662E4"/>
    <w:rsid w:val="00770687"/>
    <w:rsid w:val="00777996"/>
    <w:rsid w:val="007854DD"/>
    <w:rsid w:val="00796FD6"/>
    <w:rsid w:val="00797A6C"/>
    <w:rsid w:val="007C54BD"/>
    <w:rsid w:val="007D00F7"/>
    <w:rsid w:val="007F2F06"/>
    <w:rsid w:val="007F415B"/>
    <w:rsid w:val="00826BB1"/>
    <w:rsid w:val="00842A96"/>
    <w:rsid w:val="008769C9"/>
    <w:rsid w:val="008A047C"/>
    <w:rsid w:val="008B5023"/>
    <w:rsid w:val="008C5575"/>
    <w:rsid w:val="00933C1B"/>
    <w:rsid w:val="00965D16"/>
    <w:rsid w:val="00977631"/>
    <w:rsid w:val="009B77DE"/>
    <w:rsid w:val="009D5C5E"/>
    <w:rsid w:val="00A207D4"/>
    <w:rsid w:val="00A3719B"/>
    <w:rsid w:val="00A40AA7"/>
    <w:rsid w:val="00A41C71"/>
    <w:rsid w:val="00A87174"/>
    <w:rsid w:val="00A87223"/>
    <w:rsid w:val="00A93C96"/>
    <w:rsid w:val="00AA303B"/>
    <w:rsid w:val="00AB44D2"/>
    <w:rsid w:val="00AC0A45"/>
    <w:rsid w:val="00AC4921"/>
    <w:rsid w:val="00AD5E95"/>
    <w:rsid w:val="00AE60D8"/>
    <w:rsid w:val="00AF357E"/>
    <w:rsid w:val="00B106EF"/>
    <w:rsid w:val="00BB1696"/>
    <w:rsid w:val="00BB7AC3"/>
    <w:rsid w:val="00BC2CF8"/>
    <w:rsid w:val="00C154D2"/>
    <w:rsid w:val="00C20B71"/>
    <w:rsid w:val="00C44543"/>
    <w:rsid w:val="00C55F36"/>
    <w:rsid w:val="00C75950"/>
    <w:rsid w:val="00C814B9"/>
    <w:rsid w:val="00CA0499"/>
    <w:rsid w:val="00CB3D76"/>
    <w:rsid w:val="00CD012D"/>
    <w:rsid w:val="00CD602B"/>
    <w:rsid w:val="00CE29C6"/>
    <w:rsid w:val="00CF2454"/>
    <w:rsid w:val="00D03F49"/>
    <w:rsid w:val="00D058AC"/>
    <w:rsid w:val="00D20D6C"/>
    <w:rsid w:val="00D27AAF"/>
    <w:rsid w:val="00D53C7A"/>
    <w:rsid w:val="00D564B9"/>
    <w:rsid w:val="00D62F4E"/>
    <w:rsid w:val="00D67AAE"/>
    <w:rsid w:val="00D748C1"/>
    <w:rsid w:val="00D75858"/>
    <w:rsid w:val="00DA2D80"/>
    <w:rsid w:val="00DB010B"/>
    <w:rsid w:val="00DF52FA"/>
    <w:rsid w:val="00E34543"/>
    <w:rsid w:val="00E36AF4"/>
    <w:rsid w:val="00E43EE6"/>
    <w:rsid w:val="00E54945"/>
    <w:rsid w:val="00E70741"/>
    <w:rsid w:val="00E71106"/>
    <w:rsid w:val="00E72C54"/>
    <w:rsid w:val="00E87611"/>
    <w:rsid w:val="00EB243D"/>
    <w:rsid w:val="00EB38AA"/>
    <w:rsid w:val="00ED7ADC"/>
    <w:rsid w:val="00F24517"/>
    <w:rsid w:val="00F27961"/>
    <w:rsid w:val="00F44B26"/>
    <w:rsid w:val="00F5547F"/>
    <w:rsid w:val="00F63EE7"/>
    <w:rsid w:val="00F77670"/>
    <w:rsid w:val="00FA46D7"/>
    <w:rsid w:val="00FC2B42"/>
    <w:rsid w:val="00FC6327"/>
    <w:rsid w:val="00FE6F7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F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 tal</dc:creator>
  <cp:lastModifiedBy>uri</cp:lastModifiedBy>
  <cp:revision>2</cp:revision>
  <dcterms:created xsi:type="dcterms:W3CDTF">2019-12-15T07:08:00Z</dcterms:created>
  <dcterms:modified xsi:type="dcterms:W3CDTF">2019-12-15T07:08:00Z</dcterms:modified>
</cp:coreProperties>
</file>