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086" w:type="dxa"/>
        <w:tblLook w:val="01E0" w:firstRow="1" w:lastRow="1" w:firstColumn="1" w:lastColumn="1" w:noHBand="0" w:noVBand="0"/>
      </w:tblPr>
      <w:tblGrid>
        <w:gridCol w:w="6386"/>
        <w:gridCol w:w="2700"/>
      </w:tblGrid>
      <w:tr w:rsidR="0074581B" w:rsidTr="00437454">
        <w:tc>
          <w:tcPr>
            <w:tcW w:w="6386" w:type="dxa"/>
            <w:shd w:val="clear" w:color="auto" w:fill="auto"/>
          </w:tcPr>
          <w:p w:rsidR="0074581B" w:rsidRPr="00C61EF6" w:rsidRDefault="0038127A" w:rsidP="00437454">
            <w:pPr>
              <w:pStyle w:val="a5"/>
              <w:rPr>
                <w:rtl/>
              </w:rPr>
            </w:pPr>
            <w:r>
              <w:rPr>
                <w:rFonts w:hint="cs"/>
                <w:rtl/>
              </w:rPr>
              <w:t>בבית משפט השלום ברמלה</w:t>
            </w:r>
          </w:p>
        </w:tc>
        <w:tc>
          <w:tcPr>
            <w:tcW w:w="2700" w:type="dxa"/>
            <w:shd w:val="clear" w:color="auto" w:fill="auto"/>
          </w:tcPr>
          <w:p w:rsidR="0074581B" w:rsidRPr="00825E62" w:rsidRDefault="009E560D" w:rsidP="009E560D">
            <w:pPr>
              <w:pStyle w:val="af9"/>
              <w:jc w:val="center"/>
              <w:rPr>
                <w:rtl/>
              </w:rPr>
            </w:pPr>
            <w:r>
              <w:rPr>
                <w:rFonts w:hint="cs"/>
                <w:rtl/>
              </w:rPr>
              <w:t xml:space="preserve">           ת"פ ...</w:t>
            </w:r>
          </w:p>
        </w:tc>
      </w:tr>
    </w:tbl>
    <w:p w:rsidR="0074581B" w:rsidRDefault="0074581B" w:rsidP="0074581B">
      <w:pPr>
        <w:rPr>
          <w:rtl/>
        </w:rPr>
      </w:pPr>
    </w:p>
    <w:p w:rsidR="0074581B" w:rsidRDefault="0074581B" w:rsidP="0074581B">
      <w:pPr>
        <w:rPr>
          <w:rtl/>
        </w:rPr>
      </w:pPr>
    </w:p>
    <w:tbl>
      <w:tblPr>
        <w:bidiVisual/>
        <w:tblW w:w="9086" w:type="dxa"/>
        <w:tblCellMar>
          <w:bottom w:w="340" w:type="dxa"/>
        </w:tblCellMar>
        <w:tblLook w:val="0000" w:firstRow="0" w:lastRow="0" w:firstColumn="0" w:lastColumn="0" w:noHBand="0" w:noVBand="0"/>
      </w:tblPr>
      <w:tblGrid>
        <w:gridCol w:w="1876"/>
        <w:gridCol w:w="496"/>
        <w:gridCol w:w="4983"/>
        <w:gridCol w:w="1731"/>
      </w:tblGrid>
      <w:tr w:rsidR="0074581B" w:rsidRPr="00825E62" w:rsidTr="00AB2EF4">
        <w:tc>
          <w:tcPr>
            <w:tcW w:w="1876" w:type="dxa"/>
          </w:tcPr>
          <w:p w:rsidR="0074581B" w:rsidRPr="00C61EF6" w:rsidRDefault="0074581B" w:rsidP="00437454">
            <w:pPr>
              <w:pStyle w:val="af9"/>
              <w:rPr>
                <w:rtl/>
              </w:rPr>
            </w:pPr>
            <w:r w:rsidRPr="0023244A">
              <w:rPr>
                <w:rStyle w:val="afc"/>
                <w:rFonts w:hint="cs"/>
                <w:rtl/>
              </w:rPr>
              <w:t xml:space="preserve">ה מ </w:t>
            </w:r>
            <w:r>
              <w:rPr>
                <w:rStyle w:val="afc"/>
                <w:rFonts w:hint="cs"/>
                <w:rtl/>
              </w:rPr>
              <w:t>א ש י מ ה</w:t>
            </w:r>
            <w:r>
              <w:rPr>
                <w:rFonts w:hint="cs"/>
                <w:rtl/>
              </w:rPr>
              <w:t xml:space="preserve"> :</w:t>
            </w:r>
          </w:p>
        </w:tc>
        <w:tc>
          <w:tcPr>
            <w:tcW w:w="496" w:type="dxa"/>
          </w:tcPr>
          <w:p w:rsidR="0074581B" w:rsidRPr="00825E62" w:rsidRDefault="0074581B" w:rsidP="00437454">
            <w:pPr>
              <w:pStyle w:val="af9"/>
            </w:pPr>
          </w:p>
        </w:tc>
        <w:tc>
          <w:tcPr>
            <w:tcW w:w="4983" w:type="dxa"/>
          </w:tcPr>
          <w:p w:rsidR="0074581B" w:rsidRPr="0098254A" w:rsidRDefault="0074581B" w:rsidP="00437454">
            <w:pPr>
              <w:pStyle w:val="afd"/>
              <w:rPr>
                <w:rtl/>
              </w:rPr>
            </w:pPr>
            <w:r w:rsidRPr="0098254A">
              <w:rPr>
                <w:rFonts w:hint="cs"/>
                <w:rtl/>
              </w:rPr>
              <w:t>מ ד י נ ת    י ש ר א ל</w:t>
            </w:r>
          </w:p>
          <w:p w:rsidR="0074581B" w:rsidRPr="00AC53AC" w:rsidRDefault="0074581B" w:rsidP="00437454">
            <w:pPr>
              <w:rPr>
                <w:rtl/>
              </w:rPr>
            </w:pPr>
            <w:r w:rsidRPr="00AC53AC">
              <w:rPr>
                <w:rtl/>
              </w:rPr>
              <w:t>באמצעות פרקליטות מחוז תל-אביב (מ</w:t>
            </w:r>
            <w:r w:rsidRPr="00AC53AC">
              <w:rPr>
                <w:rFonts w:hint="cs"/>
                <w:rtl/>
              </w:rPr>
              <w:t>י</w:t>
            </w:r>
            <w:r w:rsidRPr="00AC53AC">
              <w:rPr>
                <w:rtl/>
              </w:rPr>
              <w:t>סוי וכלכלה)</w:t>
            </w:r>
          </w:p>
          <w:p w:rsidR="0074581B" w:rsidRDefault="0074581B" w:rsidP="00437454">
            <w:pPr>
              <w:rPr>
                <w:rtl/>
              </w:rPr>
            </w:pPr>
            <w:r>
              <w:rPr>
                <w:rFonts w:hint="cs"/>
                <w:rtl/>
              </w:rPr>
              <w:t>בית קרדן, דרך מנחם בגין 154</w:t>
            </w:r>
            <w:r>
              <w:rPr>
                <w:rtl/>
              </w:rPr>
              <w:t xml:space="preserve">, תל-אביב </w:t>
            </w:r>
            <w:r w:rsidRPr="00417650">
              <w:rPr>
                <w:rtl/>
              </w:rPr>
              <w:t>6492107</w:t>
            </w:r>
          </w:p>
          <w:p w:rsidR="0074581B" w:rsidRPr="00825E62" w:rsidRDefault="0074581B" w:rsidP="005254B1">
            <w:r>
              <w:rPr>
                <w:rtl/>
              </w:rPr>
              <w:t>טלפון: 0</w:t>
            </w:r>
            <w:r>
              <w:rPr>
                <w:rFonts w:hint="cs"/>
                <w:rtl/>
              </w:rPr>
              <w:t>7</w:t>
            </w:r>
            <w:r>
              <w:rPr>
                <w:rtl/>
              </w:rPr>
              <w:t>3-</w:t>
            </w:r>
            <w:r w:rsidR="005254B1">
              <w:rPr>
                <w:rFonts w:hint="cs"/>
                <w:rtl/>
              </w:rPr>
              <w:t>3924600</w:t>
            </w:r>
            <w:r>
              <w:rPr>
                <w:rFonts w:hint="cs"/>
                <w:rtl/>
              </w:rPr>
              <w:t>,</w:t>
            </w:r>
            <w:r>
              <w:rPr>
                <w:rtl/>
              </w:rPr>
              <w:t xml:space="preserve"> פקס</w:t>
            </w:r>
            <w:r>
              <w:rPr>
                <w:rFonts w:hint="cs"/>
                <w:rtl/>
              </w:rPr>
              <w:t xml:space="preserve">': </w:t>
            </w:r>
            <w:r>
              <w:rPr>
                <w:rtl/>
              </w:rPr>
              <w:t>03-5163093</w:t>
            </w:r>
          </w:p>
        </w:tc>
        <w:tc>
          <w:tcPr>
            <w:tcW w:w="1731" w:type="dxa"/>
            <w:vAlign w:val="bottom"/>
          </w:tcPr>
          <w:p w:rsidR="0074581B" w:rsidRPr="00825E62" w:rsidRDefault="0074581B" w:rsidP="00437454">
            <w:pPr>
              <w:pStyle w:val="af9"/>
              <w:jc w:val="right"/>
              <w:rPr>
                <w:rtl/>
              </w:rPr>
            </w:pPr>
          </w:p>
        </w:tc>
      </w:tr>
      <w:tr w:rsidR="0074581B" w:rsidRPr="00825E62" w:rsidTr="00437454">
        <w:tc>
          <w:tcPr>
            <w:tcW w:w="9086" w:type="dxa"/>
            <w:gridSpan w:val="4"/>
          </w:tcPr>
          <w:p w:rsidR="0074581B" w:rsidRPr="00825E62" w:rsidRDefault="0074581B" w:rsidP="00437454">
            <w:pPr>
              <w:pStyle w:val="af9"/>
              <w:jc w:val="center"/>
            </w:pPr>
            <w:r w:rsidRPr="00825E62">
              <w:rPr>
                <w:rtl/>
              </w:rPr>
              <w:t>–</w:t>
            </w:r>
            <w:r w:rsidRPr="00825E62">
              <w:rPr>
                <w:rFonts w:hint="cs"/>
                <w:rtl/>
              </w:rPr>
              <w:t xml:space="preserve">    נ  ג  ד    </w:t>
            </w:r>
            <w:r w:rsidRPr="00825E62">
              <w:rPr>
                <w:rtl/>
              </w:rPr>
              <w:t>–</w:t>
            </w:r>
          </w:p>
        </w:tc>
      </w:tr>
      <w:tr w:rsidR="0074581B" w:rsidRPr="00825E62" w:rsidTr="005254B1">
        <w:trPr>
          <w:trHeight w:val="1394"/>
        </w:trPr>
        <w:tc>
          <w:tcPr>
            <w:tcW w:w="1876" w:type="dxa"/>
          </w:tcPr>
          <w:p w:rsidR="0074581B" w:rsidRPr="0023244A" w:rsidRDefault="0056502D" w:rsidP="00437454">
            <w:pPr>
              <w:pStyle w:val="af9"/>
              <w:rPr>
                <w:rStyle w:val="afc"/>
                <w:rtl/>
              </w:rPr>
            </w:pPr>
            <w:r>
              <w:rPr>
                <w:rStyle w:val="afc"/>
                <w:rFonts w:hint="cs"/>
                <w:rtl/>
              </w:rPr>
              <w:t>ה נ א ש ם:</w:t>
            </w:r>
          </w:p>
        </w:tc>
        <w:tc>
          <w:tcPr>
            <w:tcW w:w="496" w:type="dxa"/>
          </w:tcPr>
          <w:p w:rsidR="0074581B" w:rsidRPr="00825E62" w:rsidRDefault="0074581B" w:rsidP="00437454">
            <w:pPr>
              <w:pStyle w:val="af9"/>
            </w:pPr>
          </w:p>
        </w:tc>
        <w:tc>
          <w:tcPr>
            <w:tcW w:w="4983" w:type="dxa"/>
          </w:tcPr>
          <w:p w:rsidR="0074581B" w:rsidRDefault="0074581B" w:rsidP="00437454">
            <w:pPr>
              <w:rPr>
                <w:b/>
                <w:bCs/>
                <w:rtl/>
              </w:rPr>
            </w:pPr>
            <w:r w:rsidRPr="00F04510">
              <w:rPr>
                <w:rFonts w:hint="cs"/>
                <w:b/>
                <w:bCs/>
                <w:rtl/>
              </w:rPr>
              <w:t>גיל שולדנפריי</w:t>
            </w:r>
          </w:p>
          <w:p w:rsidR="00526367" w:rsidRPr="00C82A78" w:rsidRDefault="00526367" w:rsidP="00F94744">
            <w:pPr>
              <w:rPr>
                <w:b/>
                <w:bCs/>
                <w:rtl/>
              </w:rPr>
            </w:pPr>
            <w:r>
              <w:rPr>
                <w:rFonts w:hint="cs"/>
                <w:rtl/>
              </w:rPr>
              <w:t xml:space="preserve">יליד שנת 1959, ת.ז. </w:t>
            </w:r>
            <w:r w:rsidR="00F94744">
              <w:rPr>
                <w:rFonts w:hint="cs"/>
                <w:rtl/>
              </w:rPr>
              <w:t>...</w:t>
            </w:r>
          </w:p>
          <w:p w:rsidR="0074581B" w:rsidRPr="00053653" w:rsidRDefault="00526367" w:rsidP="00F94744">
            <w:pPr>
              <w:rPr>
                <w:b/>
                <w:bCs/>
                <w:rtl/>
              </w:rPr>
            </w:pPr>
            <w:r w:rsidRPr="00AC53AC">
              <w:rPr>
                <w:rFonts w:hint="cs"/>
                <w:rtl/>
              </w:rPr>
              <w:t xml:space="preserve">רח' </w:t>
            </w:r>
            <w:r w:rsidR="00F94744">
              <w:rPr>
                <w:rFonts w:hint="cs"/>
                <w:rtl/>
              </w:rPr>
              <w:t>...</w:t>
            </w:r>
            <w:r>
              <w:rPr>
                <w:rFonts w:hint="cs"/>
                <w:rtl/>
              </w:rPr>
              <w:t xml:space="preserve"> מכבים</w:t>
            </w:r>
          </w:p>
        </w:tc>
        <w:tc>
          <w:tcPr>
            <w:tcW w:w="1731" w:type="dxa"/>
            <w:vAlign w:val="bottom"/>
          </w:tcPr>
          <w:p w:rsidR="0074581B" w:rsidRPr="00825E62" w:rsidRDefault="0074581B" w:rsidP="00437454">
            <w:pPr>
              <w:pStyle w:val="af9"/>
              <w:jc w:val="right"/>
              <w:rPr>
                <w:rtl/>
              </w:rPr>
            </w:pPr>
          </w:p>
        </w:tc>
      </w:tr>
    </w:tbl>
    <w:p w:rsidR="006455F4" w:rsidRDefault="006455F4" w:rsidP="0056502D">
      <w:pPr>
        <w:pStyle w:val="-"/>
        <w:jc w:val="both"/>
        <w:rPr>
          <w:rtl/>
        </w:rPr>
      </w:pPr>
    </w:p>
    <w:p w:rsidR="0074581B" w:rsidRDefault="0074581B" w:rsidP="0074581B">
      <w:pPr>
        <w:pStyle w:val="-"/>
        <w:rPr>
          <w:rtl/>
        </w:rPr>
      </w:pPr>
      <w:r>
        <w:rPr>
          <w:rFonts w:hint="cs"/>
          <w:rtl/>
        </w:rPr>
        <w:t>כתב אישום</w:t>
      </w:r>
    </w:p>
    <w:p w:rsidR="00437454" w:rsidRDefault="0056502D" w:rsidP="00DD5613">
      <w:pPr>
        <w:pStyle w:val="20"/>
        <w:rPr>
          <w:rtl/>
        </w:rPr>
      </w:pPr>
      <w:r>
        <w:rPr>
          <w:rFonts w:hint="cs"/>
          <w:rtl/>
        </w:rPr>
        <w:t>מבוא</w:t>
      </w:r>
    </w:p>
    <w:p w:rsidR="0056502D" w:rsidRDefault="0056502D" w:rsidP="0056502D">
      <w:pPr>
        <w:pStyle w:val="-1"/>
      </w:pPr>
      <w:r>
        <w:rPr>
          <w:rFonts w:hint="cs"/>
          <w:rtl/>
        </w:rPr>
        <w:t>בין השנים 2005-2017</w:t>
      </w:r>
      <w:r w:rsidRPr="00342D49">
        <w:rPr>
          <w:rFonts w:hint="cs"/>
          <w:rtl/>
        </w:rPr>
        <w:t xml:space="preserve"> </w:t>
      </w:r>
      <w:r>
        <w:rPr>
          <w:rFonts w:hint="cs"/>
          <w:rtl/>
        </w:rPr>
        <w:t>(להלן: "</w:t>
      </w:r>
      <w:r w:rsidRPr="004D2C9D">
        <w:rPr>
          <w:rFonts w:hint="cs"/>
          <w:b/>
          <w:bCs/>
          <w:rtl/>
        </w:rPr>
        <w:t>התקופה הרלוונטית לכתב האישום</w:t>
      </w:r>
      <w:r>
        <w:rPr>
          <w:rFonts w:hint="cs"/>
          <w:rtl/>
        </w:rPr>
        <w:t>") הנאשם היה מהנדס אזרחי, בעל וותק וניסיון רבים בתחומי התשתיות והבנייה.</w:t>
      </w:r>
    </w:p>
    <w:p w:rsidR="0056502D" w:rsidRPr="0056502D" w:rsidRDefault="0056502D" w:rsidP="0056502D">
      <w:pPr>
        <w:pStyle w:val="-1"/>
      </w:pPr>
      <w:r>
        <w:rPr>
          <w:rFonts w:hint="cs"/>
          <w:rtl/>
        </w:rPr>
        <w:t>בתקופה הרלוונטית לכתב האישום,</w:t>
      </w:r>
      <w:r w:rsidR="000F746D">
        <w:rPr>
          <w:rFonts w:hint="cs"/>
          <w:rtl/>
        </w:rPr>
        <w:t xml:space="preserve"> </w:t>
      </w:r>
      <w:r w:rsidR="004D2C9D" w:rsidRPr="00324D3C">
        <w:rPr>
          <w:rFonts w:hint="cs"/>
          <w:b/>
          <w:bCs/>
          <w:rtl/>
        </w:rPr>
        <w:t>גבי מגנזי</w:t>
      </w:r>
      <w:r w:rsidR="00437454" w:rsidRPr="00342D49">
        <w:rPr>
          <w:rFonts w:hint="cs"/>
          <w:b/>
          <w:bCs/>
          <w:rtl/>
        </w:rPr>
        <w:t xml:space="preserve"> </w:t>
      </w:r>
      <w:r w:rsidR="00437454">
        <w:rPr>
          <w:rFonts w:hint="cs"/>
          <w:rtl/>
        </w:rPr>
        <w:t>(להלן:</w:t>
      </w:r>
      <w:r w:rsidR="004D2C9D">
        <w:rPr>
          <w:rFonts w:hint="cs"/>
          <w:rtl/>
        </w:rPr>
        <w:t xml:space="preserve"> "</w:t>
      </w:r>
      <w:r w:rsidR="00437454" w:rsidRPr="004D2C9D">
        <w:rPr>
          <w:rFonts w:hint="cs"/>
          <w:rtl/>
        </w:rPr>
        <w:t>"</w:t>
      </w:r>
      <w:r w:rsidR="00437454" w:rsidRPr="00342D49">
        <w:rPr>
          <w:rFonts w:hint="cs"/>
          <w:b/>
          <w:bCs/>
          <w:rtl/>
        </w:rPr>
        <w:t>מגנזי</w:t>
      </w:r>
      <w:r w:rsidR="00437454" w:rsidRPr="004D2C9D">
        <w:rPr>
          <w:rFonts w:hint="cs"/>
          <w:rtl/>
        </w:rPr>
        <w:t>"</w:t>
      </w:r>
      <w:r w:rsidR="00437454">
        <w:rPr>
          <w:rFonts w:hint="cs"/>
          <w:rtl/>
        </w:rPr>
        <w:t xml:space="preserve">) </w:t>
      </w:r>
      <w:r w:rsidR="002575EE">
        <w:rPr>
          <w:rFonts w:hint="cs"/>
          <w:rtl/>
        </w:rPr>
        <w:t xml:space="preserve">היה </w:t>
      </w:r>
      <w:r w:rsidR="000F746D">
        <w:rPr>
          <w:rtl/>
        </w:rPr>
        <w:t xml:space="preserve">איש עסקים </w:t>
      </w:r>
      <w:r w:rsidR="000F746D">
        <w:rPr>
          <w:rFonts w:hint="cs"/>
          <w:rtl/>
        </w:rPr>
        <w:t>אשר שלט</w:t>
      </w:r>
      <w:r w:rsidR="000F746D" w:rsidRPr="000F746D">
        <w:rPr>
          <w:rtl/>
        </w:rPr>
        <w:t xml:space="preserve"> במספר תאגידים שפעלו בעיקר בתחומי הנדל"ן, התשתיות והבנייה בישראל</w:t>
      </w:r>
      <w:r w:rsidR="000F746D" w:rsidRPr="000F746D">
        <w:rPr>
          <w:rFonts w:hint="cs"/>
          <w:rtl/>
        </w:rPr>
        <w:t xml:space="preserve"> </w:t>
      </w:r>
      <w:r w:rsidR="007D2B7E">
        <w:rPr>
          <w:rFonts w:hint="cs"/>
          <w:rtl/>
        </w:rPr>
        <w:t>(להלן: "</w:t>
      </w:r>
      <w:r w:rsidR="007D2B7E" w:rsidRPr="007D2B7E">
        <w:rPr>
          <w:rFonts w:hint="cs"/>
          <w:b/>
          <w:bCs/>
          <w:rtl/>
        </w:rPr>
        <w:t>קבוצת מגנזי</w:t>
      </w:r>
      <w:r w:rsidR="007D2B7E">
        <w:rPr>
          <w:rFonts w:hint="cs"/>
          <w:rtl/>
        </w:rPr>
        <w:t>")</w:t>
      </w:r>
      <w:r>
        <w:rPr>
          <w:rFonts w:hint="cs"/>
          <w:rtl/>
        </w:rPr>
        <w:t xml:space="preserve">. </w:t>
      </w:r>
    </w:p>
    <w:p w:rsidR="00437454" w:rsidRDefault="0056502D" w:rsidP="0056502D">
      <w:pPr>
        <w:pStyle w:val="-1"/>
        <w:rPr>
          <w:rtl/>
        </w:rPr>
      </w:pPr>
      <w:r>
        <w:rPr>
          <w:rFonts w:hint="cs"/>
          <w:rtl/>
        </w:rPr>
        <w:t xml:space="preserve">בתקופה הרלוונטית לכתב האישום, </w:t>
      </w:r>
      <w:r w:rsidRPr="0056502D">
        <w:rPr>
          <w:rFonts w:hint="cs"/>
          <w:rtl/>
        </w:rPr>
        <w:t>חברת</w:t>
      </w:r>
      <w:r>
        <w:rPr>
          <w:rFonts w:hint="cs"/>
          <w:b/>
          <w:bCs/>
          <w:rtl/>
        </w:rPr>
        <w:t xml:space="preserve"> </w:t>
      </w:r>
      <w:r w:rsidRPr="00324D3C">
        <w:rPr>
          <w:rFonts w:hint="cs"/>
          <w:b/>
          <w:bCs/>
          <w:rtl/>
        </w:rPr>
        <w:t>מגנזי תשתיות בע"מ</w:t>
      </w:r>
      <w:r>
        <w:rPr>
          <w:rFonts w:hint="cs"/>
          <w:rtl/>
        </w:rPr>
        <w:t xml:space="preserve"> (להלן: "</w:t>
      </w:r>
      <w:r w:rsidRPr="007D2B7E">
        <w:rPr>
          <w:rFonts w:hint="cs"/>
          <w:b/>
          <w:bCs/>
          <w:rtl/>
        </w:rPr>
        <w:t>מגנזי תשתיות</w:t>
      </w:r>
      <w:r>
        <w:rPr>
          <w:rFonts w:hint="cs"/>
          <w:rtl/>
        </w:rPr>
        <w:t>") הייתה תאגיד שהשתייך לקבוצת מגנזי</w:t>
      </w:r>
      <w:r w:rsidR="007D2B7E">
        <w:rPr>
          <w:rFonts w:hint="cs"/>
          <w:rtl/>
        </w:rPr>
        <w:t>.</w:t>
      </w:r>
    </w:p>
    <w:p w:rsidR="0074581B" w:rsidRDefault="00C15234" w:rsidP="0056502D">
      <w:pPr>
        <w:pStyle w:val="-1"/>
      </w:pPr>
      <w:r>
        <w:rPr>
          <w:rFonts w:hint="cs"/>
          <w:rtl/>
        </w:rPr>
        <w:t>מבוא זה מהווה חלק בלתי נפרד מ</w:t>
      </w:r>
      <w:r w:rsidR="0056502D">
        <w:rPr>
          <w:rFonts w:hint="cs"/>
          <w:rtl/>
        </w:rPr>
        <w:t>כתב האישום.</w:t>
      </w:r>
    </w:p>
    <w:p w:rsidR="0074581B" w:rsidRPr="008126B9" w:rsidRDefault="00041D3B" w:rsidP="007843E5">
      <w:pPr>
        <w:pStyle w:val="af6"/>
        <w:tabs>
          <w:tab w:val="clear" w:pos="1134"/>
        </w:tabs>
        <w:rPr>
          <w:rtl/>
        </w:rPr>
      </w:pPr>
      <w:r>
        <w:rPr>
          <w:rFonts w:hint="cs"/>
          <w:rtl/>
        </w:rPr>
        <w:t xml:space="preserve">אישום 1 </w:t>
      </w:r>
      <w:r w:rsidR="0074581B">
        <w:rPr>
          <w:rFonts w:hint="cs"/>
          <w:rtl/>
        </w:rPr>
        <w:t>(</w:t>
      </w:r>
      <w:r w:rsidR="0074581B" w:rsidRPr="008126B9">
        <w:rPr>
          <w:rFonts w:hint="cs"/>
          <w:rtl/>
        </w:rPr>
        <w:t xml:space="preserve">מרמה כלפי </w:t>
      </w:r>
      <w:r w:rsidR="007843E5">
        <w:rPr>
          <w:rFonts w:hint="cs"/>
          <w:rtl/>
        </w:rPr>
        <w:t>רשם הקבלנים</w:t>
      </w:r>
      <w:r w:rsidR="0074581B">
        <w:rPr>
          <w:rFonts w:hint="cs"/>
          <w:rtl/>
        </w:rPr>
        <w:t>)</w:t>
      </w:r>
    </w:p>
    <w:p w:rsidR="0074581B" w:rsidRPr="00801BED" w:rsidRDefault="0074581B" w:rsidP="00FF6102">
      <w:pPr>
        <w:pStyle w:val="af7"/>
        <w:numPr>
          <w:ilvl w:val="1"/>
          <w:numId w:val="4"/>
        </w:numPr>
        <w:rPr>
          <w:rtl/>
        </w:rPr>
      </w:pPr>
      <w:r w:rsidRPr="00801BED">
        <w:rPr>
          <w:rFonts w:hint="cs"/>
          <w:rtl/>
        </w:rPr>
        <w:t>חלק כללי:</w:t>
      </w:r>
    </w:p>
    <w:p w:rsidR="0074581B" w:rsidRPr="00801BED" w:rsidRDefault="0074581B" w:rsidP="0074581B">
      <w:pPr>
        <w:pStyle w:val="-1"/>
        <w:rPr>
          <w:lang w:eastAsia="en-US"/>
        </w:rPr>
      </w:pPr>
      <w:r w:rsidRPr="00801BED">
        <w:rPr>
          <w:rFonts w:hint="cs"/>
          <w:rtl/>
          <w:lang w:eastAsia="en-US"/>
        </w:rPr>
        <w:t>פנקס הקבלנים לעבודות הנדסה בנאיות (להלן: "</w:t>
      </w:r>
      <w:r w:rsidRPr="00801BED">
        <w:rPr>
          <w:rFonts w:hint="cs"/>
          <w:b/>
          <w:bCs/>
          <w:rtl/>
          <w:lang w:eastAsia="en-US"/>
        </w:rPr>
        <w:t>פנקס הקבלנים</w:t>
      </w:r>
      <w:r w:rsidRPr="00801BED">
        <w:rPr>
          <w:rFonts w:hint="cs"/>
          <w:rtl/>
          <w:lang w:eastAsia="en-US"/>
        </w:rPr>
        <w:t>") הינו מרשם המתנהל ע"י רשם הקבלנים במשרד הבינוי והשיכון (להלן: "</w:t>
      </w:r>
      <w:r w:rsidRPr="00801BED">
        <w:rPr>
          <w:rFonts w:hint="cs"/>
          <w:b/>
          <w:bCs/>
          <w:rtl/>
          <w:lang w:eastAsia="en-US"/>
        </w:rPr>
        <w:t>רשם הקבלנים</w:t>
      </w:r>
      <w:r w:rsidRPr="00801BED">
        <w:rPr>
          <w:rFonts w:hint="cs"/>
          <w:rtl/>
          <w:lang w:eastAsia="en-US"/>
        </w:rPr>
        <w:t xml:space="preserve">"), מכוחו של סעיף 3 </w:t>
      </w:r>
      <w:r w:rsidRPr="00801BED">
        <w:rPr>
          <w:rtl/>
          <w:lang w:eastAsia="en-US"/>
        </w:rPr>
        <w:t>לחוק רישום קבלנים לעבודות הנדסה בנאיות, תשכ"ט-1969 (להלן: "</w:t>
      </w:r>
      <w:r w:rsidRPr="00801BED">
        <w:rPr>
          <w:b/>
          <w:bCs/>
          <w:rtl/>
          <w:lang w:eastAsia="en-US"/>
        </w:rPr>
        <w:t>חוק רישום קבלנים</w:t>
      </w:r>
      <w:r w:rsidRPr="00801BED">
        <w:rPr>
          <w:rtl/>
          <w:lang w:eastAsia="en-US"/>
        </w:rPr>
        <w:t>")</w:t>
      </w:r>
      <w:r w:rsidRPr="00801BED">
        <w:rPr>
          <w:rFonts w:hint="cs"/>
          <w:rtl/>
          <w:lang w:eastAsia="en-US"/>
        </w:rPr>
        <w:t>.</w:t>
      </w:r>
    </w:p>
    <w:p w:rsidR="0074581B" w:rsidRPr="00801BED" w:rsidRDefault="0074581B" w:rsidP="0074581B">
      <w:pPr>
        <w:pStyle w:val="-1"/>
        <w:rPr>
          <w:lang w:eastAsia="en-US"/>
        </w:rPr>
      </w:pPr>
      <w:r w:rsidRPr="00801BED">
        <w:rPr>
          <w:rFonts w:hint="cs"/>
          <w:rtl/>
          <w:lang w:eastAsia="en-US"/>
        </w:rPr>
        <w:t xml:space="preserve">על פי תקנות רישום קבלנים לעבודות הנדסה בנאיות (קביעת ענפים וחלוקת ענפים לענפי משנה), </w:t>
      </w:r>
      <w:r w:rsidRPr="00801BED">
        <w:rPr>
          <w:rFonts w:hint="cs"/>
          <w:rtl/>
          <w:lang w:eastAsia="en-US"/>
        </w:rPr>
        <w:lastRenderedPageBreak/>
        <w:t>תשנ"ג-1993, קבלנים הנרשמי</w:t>
      </w:r>
      <w:r w:rsidR="00FA4FAB">
        <w:rPr>
          <w:rFonts w:hint="cs"/>
          <w:rtl/>
          <w:lang w:eastAsia="en-US"/>
        </w:rPr>
        <w:t xml:space="preserve">ם בפנקס הקבלנים מחולקים לענפים </w:t>
      </w:r>
      <w:r w:rsidRPr="00801BED">
        <w:rPr>
          <w:rFonts w:hint="cs"/>
          <w:rtl/>
          <w:lang w:eastAsia="en-US"/>
        </w:rPr>
        <w:t>ראשיים וענפי משנה, בהתאם לסוגי העבודות הבנאיות בהם הם עוסקים. בתקופה הרלוונטית לכתב האישום, פנקס הקבלנים כלל את הענפים הראשיים הבאים: 100 (בני</w:t>
      </w:r>
      <w:r w:rsidR="00D43386">
        <w:rPr>
          <w:rFonts w:hint="cs"/>
          <w:rtl/>
          <w:lang w:eastAsia="en-US"/>
        </w:rPr>
        <w:t>יה); 200 (כבישים, תשתיות ופיתוח;</w:t>
      </w:r>
      <w:r w:rsidRPr="00801BED">
        <w:rPr>
          <w:rFonts w:hint="cs"/>
          <w:rtl/>
          <w:lang w:eastAsia="en-US"/>
        </w:rPr>
        <w:t xml:space="preserve"> להלן: "</w:t>
      </w:r>
      <w:r w:rsidRPr="00801BED">
        <w:rPr>
          <w:rFonts w:hint="cs"/>
          <w:b/>
          <w:bCs/>
          <w:rtl/>
          <w:lang w:eastAsia="en-US"/>
        </w:rPr>
        <w:t>תשתיות</w:t>
      </w:r>
      <w:r w:rsidRPr="00801BED">
        <w:rPr>
          <w:rFonts w:hint="cs"/>
          <w:rtl/>
          <w:lang w:eastAsia="en-US"/>
        </w:rPr>
        <w:t>"); 300</w:t>
      </w:r>
      <w:r w:rsidR="00D43386">
        <w:rPr>
          <w:rFonts w:hint="cs"/>
          <w:rtl/>
          <w:lang w:eastAsia="en-US"/>
        </w:rPr>
        <w:t xml:space="preserve"> (גשרים); 400 (ביוב, ניקוז ומים; </w:t>
      </w:r>
      <w:r w:rsidRPr="00801BED">
        <w:rPr>
          <w:rFonts w:hint="cs"/>
          <w:rtl/>
          <w:lang w:eastAsia="en-US"/>
        </w:rPr>
        <w:t>להלן: "</w:t>
      </w:r>
      <w:r w:rsidRPr="00801BED">
        <w:rPr>
          <w:rFonts w:hint="cs"/>
          <w:b/>
          <w:bCs/>
          <w:rtl/>
          <w:lang w:eastAsia="en-US"/>
        </w:rPr>
        <w:t>ביוב</w:t>
      </w:r>
      <w:r w:rsidRPr="00801BED">
        <w:rPr>
          <w:rFonts w:hint="cs"/>
          <w:rtl/>
          <w:lang w:eastAsia="en-US"/>
        </w:rPr>
        <w:t>"); 500</w:t>
      </w:r>
      <w:r w:rsidR="00D43386">
        <w:rPr>
          <w:rFonts w:hint="cs"/>
          <w:rtl/>
          <w:lang w:eastAsia="en-US"/>
        </w:rPr>
        <w:t xml:space="preserve"> (משאבות, טורבינות ותחנות שאיבה; </w:t>
      </w:r>
      <w:r w:rsidRPr="00801BED">
        <w:rPr>
          <w:rFonts w:hint="cs"/>
          <w:rtl/>
          <w:lang w:eastAsia="en-US"/>
        </w:rPr>
        <w:t>להלן: "</w:t>
      </w:r>
      <w:r w:rsidRPr="00801BED">
        <w:rPr>
          <w:rFonts w:hint="cs"/>
          <w:b/>
          <w:bCs/>
          <w:rtl/>
          <w:lang w:eastAsia="en-US"/>
        </w:rPr>
        <w:t>משאבות</w:t>
      </w:r>
      <w:r w:rsidRPr="00801BED">
        <w:rPr>
          <w:rFonts w:hint="cs"/>
          <w:rtl/>
          <w:lang w:eastAsia="en-US"/>
        </w:rPr>
        <w:t>"); 600 (נמלים); 700 (ממגורות, מגדלי מים וארובות).</w:t>
      </w:r>
    </w:p>
    <w:p w:rsidR="0074581B" w:rsidRPr="00801BED" w:rsidRDefault="0074581B" w:rsidP="0074581B">
      <w:pPr>
        <w:pStyle w:val="-1"/>
        <w:rPr>
          <w:lang w:eastAsia="en-US"/>
        </w:rPr>
      </w:pPr>
      <w:r w:rsidRPr="00801BED">
        <w:rPr>
          <w:rFonts w:hint="cs"/>
          <w:rtl/>
          <w:lang w:eastAsia="en-US"/>
        </w:rPr>
        <w:t>קבלן הנרשם כדין בפנקס הקבלנים (להלן: "</w:t>
      </w:r>
      <w:r w:rsidRPr="00801BED">
        <w:rPr>
          <w:rFonts w:hint="cs"/>
          <w:b/>
          <w:bCs/>
          <w:rtl/>
          <w:lang w:eastAsia="en-US"/>
        </w:rPr>
        <w:t>קבלן רשום</w:t>
      </w:r>
      <w:r w:rsidRPr="00801BED">
        <w:rPr>
          <w:rFonts w:hint="cs"/>
          <w:rtl/>
          <w:lang w:eastAsia="en-US"/>
        </w:rPr>
        <w:t>") מקבל רישיון מאת רשם הקבלנים, בו מצוין הענף בו הוא רשאי לעסוק (להלן: "</w:t>
      </w:r>
      <w:r w:rsidRPr="00801BED">
        <w:rPr>
          <w:rFonts w:hint="cs"/>
          <w:b/>
          <w:bCs/>
          <w:rtl/>
          <w:lang w:eastAsia="en-US"/>
        </w:rPr>
        <w:t>רישיון קבלן</w:t>
      </w:r>
      <w:r w:rsidRPr="00801BED">
        <w:rPr>
          <w:rFonts w:hint="cs"/>
          <w:rtl/>
          <w:lang w:eastAsia="en-US"/>
        </w:rPr>
        <w:t>").</w:t>
      </w:r>
    </w:p>
    <w:p w:rsidR="0074581B" w:rsidRPr="00801BED" w:rsidRDefault="0074581B" w:rsidP="0074581B">
      <w:pPr>
        <w:pStyle w:val="-1"/>
        <w:rPr>
          <w:lang w:eastAsia="en-US"/>
        </w:rPr>
      </w:pPr>
      <w:r w:rsidRPr="00801BED">
        <w:rPr>
          <w:rFonts w:hint="cs"/>
          <w:rtl/>
          <w:lang w:eastAsia="en-US"/>
        </w:rPr>
        <w:t>על פי סעיפים 4(א)(1) ו-4(א)(5) לחוק רישום קבלנים, תאגיד המבקש להירשם בפנקס הקבלנים צריך להראות כי לפחות שניים ממנהליו הם מהנדסים בעלי ניסיון של שנתיים לפחות בביצוע עבודות הנדסה בנאיות (להלן: "</w:t>
      </w:r>
      <w:r w:rsidRPr="00801BED">
        <w:rPr>
          <w:rFonts w:hint="cs"/>
          <w:b/>
          <w:bCs/>
          <w:rtl/>
          <w:lang w:eastAsia="en-US"/>
        </w:rPr>
        <w:t>כישורים נדרשים</w:t>
      </w:r>
      <w:r w:rsidRPr="00801BED">
        <w:rPr>
          <w:rFonts w:hint="cs"/>
          <w:rtl/>
          <w:lang w:eastAsia="en-US"/>
        </w:rPr>
        <w:t xml:space="preserve">"). כאשר מדובר בתאגיד שמניותיו מוחזקות בידי בעל מניות יחיד, </w:t>
      </w:r>
      <w:r w:rsidRPr="00801BED">
        <w:rPr>
          <w:rtl/>
          <w:lang w:eastAsia="en-US"/>
        </w:rPr>
        <w:t>ובעל מניות זה הוא גם מנהל פעיל בחברה וגם מהנדס בעל כישורים נדרשים</w:t>
      </w:r>
      <w:r w:rsidRPr="00801BED">
        <w:rPr>
          <w:rFonts w:hint="cs"/>
          <w:rtl/>
          <w:lang w:eastAsia="en-US"/>
        </w:rPr>
        <w:t xml:space="preserve">, </w:t>
      </w:r>
      <w:r w:rsidRPr="00801BED">
        <w:rPr>
          <w:rtl/>
          <w:lang w:eastAsia="en-US"/>
        </w:rPr>
        <w:t>תקנות רישום קבלנים לעבודות הנדסה בנאיות (סוג תאגיד), תשמ"ד-1984</w:t>
      </w:r>
      <w:r w:rsidRPr="00801BED">
        <w:rPr>
          <w:rFonts w:hint="cs"/>
          <w:rtl/>
          <w:lang w:eastAsia="en-US"/>
        </w:rPr>
        <w:t xml:space="preserve"> מאפשרות להסתפק באותו בעל מניות </w:t>
      </w:r>
      <w:r w:rsidRPr="00801BED">
        <w:rPr>
          <w:rtl/>
          <w:lang w:eastAsia="en-US"/>
        </w:rPr>
        <w:t xml:space="preserve">כבסיס </w:t>
      </w:r>
      <w:r w:rsidRPr="00801BED">
        <w:rPr>
          <w:rFonts w:hint="cs"/>
          <w:rtl/>
          <w:lang w:eastAsia="en-US"/>
        </w:rPr>
        <w:t xml:space="preserve">יחיד </w:t>
      </w:r>
      <w:r w:rsidRPr="00801BED">
        <w:rPr>
          <w:rtl/>
          <w:lang w:eastAsia="en-US"/>
        </w:rPr>
        <w:t>לרישום התאגיד בפנקס הקבלנים</w:t>
      </w:r>
      <w:r w:rsidRPr="00801BED">
        <w:rPr>
          <w:rFonts w:hint="cs"/>
          <w:rtl/>
          <w:lang w:eastAsia="en-US"/>
        </w:rPr>
        <w:t xml:space="preserve">.   </w:t>
      </w:r>
    </w:p>
    <w:p w:rsidR="0074581B" w:rsidRPr="00801BED" w:rsidRDefault="0074581B" w:rsidP="0074581B">
      <w:pPr>
        <w:pStyle w:val="-1"/>
        <w:rPr>
          <w:lang w:eastAsia="en-US"/>
        </w:rPr>
      </w:pPr>
      <w:r w:rsidRPr="00801BED">
        <w:rPr>
          <w:rFonts w:hint="cs"/>
          <w:rtl/>
          <w:lang w:eastAsia="en-US"/>
        </w:rPr>
        <w:t>תקנות רישום קבלנים לעבודות הנדסה בנאיות (סיווג קבלנים רשומים), תשמ"ח-1988 (להלן: "</w:t>
      </w:r>
      <w:r w:rsidRPr="00801BED">
        <w:rPr>
          <w:rFonts w:hint="cs"/>
          <w:b/>
          <w:bCs/>
          <w:rtl/>
          <w:lang w:eastAsia="en-US"/>
        </w:rPr>
        <w:t>תקנות הסיווג</w:t>
      </w:r>
      <w:r w:rsidRPr="00801BED">
        <w:rPr>
          <w:rFonts w:hint="cs"/>
          <w:rtl/>
          <w:lang w:eastAsia="en-US"/>
        </w:rPr>
        <w:t>") קובעות את ההיקף הכספי המרבי של העבודות אותן קבלן רשום רשאי לבצע בכל ענף (להלן: "</w:t>
      </w:r>
      <w:r w:rsidRPr="00801BED">
        <w:rPr>
          <w:rFonts w:hint="cs"/>
          <w:b/>
          <w:bCs/>
          <w:rtl/>
          <w:lang w:eastAsia="en-US"/>
        </w:rPr>
        <w:t>סיווג</w:t>
      </w:r>
      <w:r w:rsidRPr="00801BED">
        <w:rPr>
          <w:rFonts w:hint="cs"/>
          <w:rtl/>
          <w:lang w:eastAsia="en-US"/>
        </w:rPr>
        <w:t>" או "</w:t>
      </w:r>
      <w:r w:rsidRPr="00801BED">
        <w:rPr>
          <w:rFonts w:hint="cs"/>
          <w:b/>
          <w:bCs/>
          <w:rtl/>
          <w:lang w:eastAsia="en-US"/>
        </w:rPr>
        <w:t>סיווג קבלני</w:t>
      </w:r>
      <w:r w:rsidRPr="00801BED">
        <w:rPr>
          <w:rFonts w:hint="cs"/>
          <w:rtl/>
          <w:lang w:eastAsia="en-US"/>
        </w:rPr>
        <w:t>"), כאשר קבלן המסווג לסוג 1 רשאי לבצע עבודות בהיקף הנמוך ביותר, ואילו קבלן המסווג לסוג 5 רשאי לבצע עבודות בהיקף בלתי מוגבל. הסיווג הקבלני מופיע ברישיון הקבלן, לצד הענף הרלוונטי.</w:t>
      </w:r>
    </w:p>
    <w:p w:rsidR="0074581B" w:rsidRDefault="0074581B" w:rsidP="0074581B">
      <w:pPr>
        <w:pStyle w:val="-1"/>
        <w:rPr>
          <w:lang w:eastAsia="en-US"/>
        </w:rPr>
      </w:pPr>
      <w:r w:rsidRPr="00801BED">
        <w:rPr>
          <w:rFonts w:hint="cs"/>
          <w:rtl/>
          <w:lang w:eastAsia="en-US"/>
        </w:rPr>
        <w:t>על פי תקנה 5(א)(3) לתקנות הסיווג, על קבלן רשום המעוניין להעלות את סיווגו מעל לסוג 2 להגיש תצהיר, לפיו הוא מקבל שירותים הנדסיים ממהנדס בעל כישורים נדרשים (להלן: "</w:t>
      </w:r>
      <w:r w:rsidRPr="00801BED">
        <w:rPr>
          <w:rFonts w:hint="cs"/>
          <w:b/>
          <w:bCs/>
          <w:rtl/>
          <w:lang w:eastAsia="en-US"/>
        </w:rPr>
        <w:t>תצהיר קבלת שירותים</w:t>
      </w:r>
      <w:r w:rsidRPr="00801BED">
        <w:rPr>
          <w:rFonts w:hint="cs"/>
          <w:rtl/>
          <w:lang w:eastAsia="en-US"/>
        </w:rPr>
        <w:t xml:space="preserve">"). </w:t>
      </w:r>
      <w:r>
        <w:rPr>
          <w:rFonts w:hint="cs"/>
          <w:rtl/>
          <w:lang w:eastAsia="en-US"/>
        </w:rPr>
        <w:t>קבלת שירותי ה</w:t>
      </w:r>
      <w:r w:rsidRPr="00801BED">
        <w:rPr>
          <w:rtl/>
          <w:lang w:eastAsia="en-US"/>
        </w:rPr>
        <w:t xml:space="preserve">מהנדס </w:t>
      </w:r>
      <w:r>
        <w:rPr>
          <w:rFonts w:hint="cs"/>
          <w:rtl/>
          <w:lang w:eastAsia="en-US"/>
        </w:rPr>
        <w:t xml:space="preserve">כנ"ל </w:t>
      </w:r>
      <w:r w:rsidRPr="00801BED">
        <w:rPr>
          <w:rtl/>
          <w:lang w:eastAsia="en-US"/>
        </w:rPr>
        <w:t xml:space="preserve">מהווה בסיס לסיווג הקבלן בכל ענף בו הוא רשום, ועליו מוטל הנטל לפקח </w:t>
      </w:r>
      <w:r w:rsidRPr="00801BED">
        <w:rPr>
          <w:rFonts w:hint="cs"/>
          <w:rtl/>
          <w:lang w:eastAsia="en-US"/>
        </w:rPr>
        <w:t xml:space="preserve">באופן צמוד ומתמיד </w:t>
      </w:r>
      <w:r w:rsidRPr="00801BED">
        <w:rPr>
          <w:rtl/>
          <w:lang w:eastAsia="en-US"/>
        </w:rPr>
        <w:t xml:space="preserve">על כל עבודותיו של הקבלן ולשאת באחריות לביצוען (להלן: </w:t>
      </w:r>
      <w:r w:rsidRPr="00801BED">
        <w:rPr>
          <w:rFonts w:hint="cs"/>
          <w:rtl/>
          <w:lang w:eastAsia="en-US"/>
        </w:rPr>
        <w:t>"</w:t>
      </w:r>
      <w:r w:rsidRPr="00801BED">
        <w:rPr>
          <w:b/>
          <w:bCs/>
          <w:rtl/>
          <w:lang w:eastAsia="en-US"/>
        </w:rPr>
        <w:t>מהנדס לסיווג</w:t>
      </w:r>
      <w:r w:rsidRPr="00801BED">
        <w:rPr>
          <w:rFonts w:hint="cs"/>
          <w:rtl/>
          <w:lang w:eastAsia="en-US"/>
        </w:rPr>
        <w:t>"</w:t>
      </w:r>
      <w:r w:rsidRPr="00801BED">
        <w:rPr>
          <w:rtl/>
          <w:lang w:eastAsia="en-US"/>
        </w:rPr>
        <w:t>).</w:t>
      </w:r>
    </w:p>
    <w:p w:rsidR="001920BF" w:rsidRDefault="001920BF" w:rsidP="001920BF">
      <w:pPr>
        <w:pStyle w:val="-1"/>
        <w:rPr>
          <w:lang w:eastAsia="en-US"/>
        </w:rPr>
      </w:pPr>
      <w:r w:rsidRPr="00801BED">
        <w:rPr>
          <w:rFonts w:hint="eastAsia"/>
          <w:rtl/>
          <w:lang w:eastAsia="en-US"/>
        </w:rPr>
        <w:t>חובת</w:t>
      </w:r>
      <w:r w:rsidRPr="00801BED">
        <w:rPr>
          <w:rtl/>
          <w:lang w:eastAsia="en-US"/>
        </w:rPr>
        <w:t xml:space="preserve"> </w:t>
      </w:r>
      <w:r w:rsidRPr="00801BED">
        <w:rPr>
          <w:rFonts w:hint="eastAsia"/>
          <w:rtl/>
          <w:lang w:eastAsia="en-US"/>
        </w:rPr>
        <w:t>הרישום</w:t>
      </w:r>
      <w:r w:rsidRPr="00801BED">
        <w:rPr>
          <w:rtl/>
          <w:lang w:eastAsia="en-US"/>
        </w:rPr>
        <w:t xml:space="preserve"> </w:t>
      </w:r>
      <w:r w:rsidRPr="00801BED">
        <w:rPr>
          <w:rFonts w:hint="eastAsia"/>
          <w:rtl/>
          <w:lang w:eastAsia="en-US"/>
        </w:rPr>
        <w:t>בפנקס</w:t>
      </w:r>
      <w:r w:rsidRPr="00801BED">
        <w:rPr>
          <w:rtl/>
          <w:lang w:eastAsia="en-US"/>
        </w:rPr>
        <w:t xml:space="preserve"> </w:t>
      </w:r>
      <w:r w:rsidRPr="00801BED">
        <w:rPr>
          <w:rFonts w:hint="eastAsia"/>
          <w:rtl/>
          <w:lang w:eastAsia="en-US"/>
        </w:rPr>
        <w:t>הקבלנים</w:t>
      </w:r>
      <w:r w:rsidRPr="00801BED">
        <w:rPr>
          <w:rtl/>
          <w:lang w:eastAsia="en-US"/>
        </w:rPr>
        <w:t xml:space="preserve"> </w:t>
      </w:r>
      <w:r w:rsidRPr="00801BED">
        <w:rPr>
          <w:rFonts w:hint="eastAsia"/>
          <w:rtl/>
          <w:lang w:eastAsia="en-US"/>
        </w:rPr>
        <w:t>וביצוע</w:t>
      </w:r>
      <w:r w:rsidRPr="00801BED">
        <w:rPr>
          <w:rtl/>
          <w:lang w:eastAsia="en-US"/>
        </w:rPr>
        <w:t xml:space="preserve"> </w:t>
      </w:r>
      <w:r w:rsidRPr="00801BED">
        <w:rPr>
          <w:rFonts w:hint="eastAsia"/>
          <w:rtl/>
          <w:lang w:eastAsia="en-US"/>
        </w:rPr>
        <w:t>עבודות</w:t>
      </w:r>
      <w:r w:rsidRPr="00801BED">
        <w:rPr>
          <w:rtl/>
          <w:lang w:eastAsia="en-US"/>
        </w:rPr>
        <w:t xml:space="preserve"> </w:t>
      </w:r>
      <w:r w:rsidRPr="00801BED">
        <w:rPr>
          <w:rFonts w:hint="eastAsia"/>
          <w:rtl/>
          <w:lang w:eastAsia="en-US"/>
        </w:rPr>
        <w:t>בהתאם</w:t>
      </w:r>
      <w:r w:rsidRPr="00801BED">
        <w:rPr>
          <w:rtl/>
          <w:lang w:eastAsia="en-US"/>
        </w:rPr>
        <w:t xml:space="preserve"> </w:t>
      </w:r>
      <w:r w:rsidRPr="00801BED">
        <w:rPr>
          <w:rFonts w:hint="eastAsia"/>
          <w:rtl/>
          <w:lang w:eastAsia="en-US"/>
        </w:rPr>
        <w:t>לסיווג</w:t>
      </w:r>
      <w:r w:rsidRPr="00801BED">
        <w:rPr>
          <w:rtl/>
          <w:lang w:eastAsia="en-US"/>
        </w:rPr>
        <w:t xml:space="preserve"> </w:t>
      </w:r>
      <w:r w:rsidRPr="00801BED">
        <w:rPr>
          <w:rFonts w:hint="eastAsia"/>
          <w:rtl/>
          <w:lang w:eastAsia="en-US"/>
        </w:rPr>
        <w:t>בכל</w:t>
      </w:r>
      <w:r w:rsidRPr="00801BED">
        <w:rPr>
          <w:rtl/>
          <w:lang w:eastAsia="en-US"/>
        </w:rPr>
        <w:t xml:space="preserve"> </w:t>
      </w:r>
      <w:r w:rsidRPr="00801BED">
        <w:rPr>
          <w:rFonts w:hint="eastAsia"/>
          <w:rtl/>
          <w:lang w:eastAsia="en-US"/>
        </w:rPr>
        <w:t>ענף</w:t>
      </w:r>
      <w:r w:rsidRPr="00801BED">
        <w:rPr>
          <w:rtl/>
          <w:lang w:eastAsia="en-US"/>
        </w:rPr>
        <w:t xml:space="preserve"> </w:t>
      </w:r>
      <w:r w:rsidRPr="00801BED">
        <w:rPr>
          <w:rFonts w:hint="eastAsia"/>
          <w:rtl/>
          <w:lang w:eastAsia="en-US"/>
        </w:rPr>
        <w:t>וענף</w:t>
      </w:r>
      <w:r w:rsidRPr="00801BED">
        <w:rPr>
          <w:rtl/>
          <w:lang w:eastAsia="en-US"/>
        </w:rPr>
        <w:t xml:space="preserve"> </w:t>
      </w:r>
      <w:r w:rsidRPr="00801BED">
        <w:rPr>
          <w:rFonts w:hint="eastAsia"/>
          <w:rtl/>
          <w:lang w:eastAsia="en-US"/>
        </w:rPr>
        <w:t>נועדה</w:t>
      </w:r>
      <w:r w:rsidRPr="00801BED">
        <w:rPr>
          <w:rtl/>
          <w:lang w:eastAsia="en-US"/>
        </w:rPr>
        <w:t xml:space="preserve"> </w:t>
      </w:r>
      <w:r w:rsidRPr="00801BED">
        <w:rPr>
          <w:rFonts w:hint="eastAsia"/>
          <w:rtl/>
          <w:lang w:eastAsia="en-US"/>
        </w:rPr>
        <w:t>להבטיח</w:t>
      </w:r>
      <w:r w:rsidRPr="00801BED">
        <w:rPr>
          <w:rtl/>
          <w:lang w:eastAsia="en-US"/>
        </w:rPr>
        <w:t xml:space="preserve"> </w:t>
      </w:r>
      <w:r w:rsidRPr="00801BED">
        <w:rPr>
          <w:rFonts w:hint="eastAsia"/>
          <w:rtl/>
          <w:lang w:eastAsia="en-US"/>
        </w:rPr>
        <w:t>כי</w:t>
      </w:r>
      <w:r w:rsidRPr="00801BED">
        <w:rPr>
          <w:rtl/>
          <w:lang w:eastAsia="en-US"/>
        </w:rPr>
        <w:t xml:space="preserve"> </w:t>
      </w:r>
      <w:r w:rsidRPr="00801BED">
        <w:rPr>
          <w:rFonts w:hint="eastAsia"/>
          <w:rtl/>
          <w:lang w:eastAsia="en-US"/>
        </w:rPr>
        <w:t>קבלנים</w:t>
      </w:r>
      <w:r w:rsidRPr="00801BED">
        <w:rPr>
          <w:rtl/>
          <w:lang w:eastAsia="en-US"/>
        </w:rPr>
        <w:t xml:space="preserve"> </w:t>
      </w:r>
      <w:r w:rsidRPr="00801BED">
        <w:rPr>
          <w:rFonts w:hint="eastAsia"/>
          <w:rtl/>
          <w:lang w:eastAsia="en-US"/>
        </w:rPr>
        <w:t>בלתי</w:t>
      </w:r>
      <w:r w:rsidRPr="00801BED">
        <w:rPr>
          <w:rtl/>
          <w:lang w:eastAsia="en-US"/>
        </w:rPr>
        <w:t xml:space="preserve"> </w:t>
      </w:r>
      <w:r w:rsidRPr="00801BED">
        <w:rPr>
          <w:rFonts w:hint="eastAsia"/>
          <w:rtl/>
          <w:lang w:eastAsia="en-US"/>
        </w:rPr>
        <w:t>ראויים</w:t>
      </w:r>
      <w:r w:rsidRPr="00801BED">
        <w:rPr>
          <w:rtl/>
          <w:lang w:eastAsia="en-US"/>
        </w:rPr>
        <w:t xml:space="preserve"> </w:t>
      </w:r>
      <w:r w:rsidRPr="00801BED">
        <w:rPr>
          <w:rFonts w:hint="eastAsia"/>
          <w:rtl/>
          <w:lang w:eastAsia="en-US"/>
        </w:rPr>
        <w:t>לא</w:t>
      </w:r>
      <w:r w:rsidRPr="00801BED">
        <w:rPr>
          <w:rtl/>
          <w:lang w:eastAsia="en-US"/>
        </w:rPr>
        <w:t xml:space="preserve"> </w:t>
      </w:r>
      <w:r w:rsidRPr="00801BED">
        <w:rPr>
          <w:rFonts w:hint="eastAsia"/>
          <w:rtl/>
          <w:lang w:eastAsia="en-US"/>
        </w:rPr>
        <w:t>יבצעו</w:t>
      </w:r>
      <w:r w:rsidRPr="00801BED">
        <w:rPr>
          <w:rtl/>
          <w:lang w:eastAsia="en-US"/>
        </w:rPr>
        <w:t xml:space="preserve"> </w:t>
      </w:r>
      <w:r w:rsidRPr="00801BED">
        <w:rPr>
          <w:rFonts w:hint="eastAsia"/>
          <w:rtl/>
          <w:lang w:eastAsia="en-US"/>
        </w:rPr>
        <w:t>עבודות</w:t>
      </w:r>
      <w:r w:rsidRPr="00801BED">
        <w:rPr>
          <w:rtl/>
          <w:lang w:eastAsia="en-US"/>
        </w:rPr>
        <w:t xml:space="preserve"> </w:t>
      </w:r>
      <w:r w:rsidRPr="00801BED">
        <w:rPr>
          <w:rFonts w:hint="eastAsia"/>
          <w:rtl/>
          <w:lang w:eastAsia="en-US"/>
        </w:rPr>
        <w:t>הנדסה</w:t>
      </w:r>
      <w:r w:rsidRPr="00801BED">
        <w:rPr>
          <w:rtl/>
          <w:lang w:eastAsia="en-US"/>
        </w:rPr>
        <w:t xml:space="preserve"> </w:t>
      </w:r>
      <w:r w:rsidRPr="00801BED">
        <w:rPr>
          <w:rFonts w:hint="eastAsia"/>
          <w:rtl/>
          <w:lang w:eastAsia="en-US"/>
        </w:rPr>
        <w:t>בנאיות</w:t>
      </w:r>
      <w:r w:rsidRPr="00801BED">
        <w:rPr>
          <w:rtl/>
          <w:lang w:eastAsia="en-US"/>
        </w:rPr>
        <w:t xml:space="preserve">, </w:t>
      </w:r>
      <w:r w:rsidRPr="00801BED">
        <w:rPr>
          <w:rFonts w:hint="eastAsia"/>
          <w:rtl/>
          <w:lang w:eastAsia="en-US"/>
        </w:rPr>
        <w:t>ו</w:t>
      </w:r>
      <w:r w:rsidRPr="00801BED">
        <w:rPr>
          <w:rFonts w:hint="cs"/>
          <w:rtl/>
          <w:lang w:eastAsia="en-US"/>
        </w:rPr>
        <w:t>לא</w:t>
      </w:r>
      <w:r w:rsidRPr="00801BED">
        <w:rPr>
          <w:rtl/>
          <w:lang w:eastAsia="en-US"/>
        </w:rPr>
        <w:t xml:space="preserve"> </w:t>
      </w:r>
      <w:r w:rsidRPr="00801BED">
        <w:rPr>
          <w:rFonts w:hint="eastAsia"/>
          <w:rtl/>
          <w:lang w:eastAsia="en-US"/>
        </w:rPr>
        <w:t>יסכנו</w:t>
      </w:r>
      <w:r w:rsidRPr="00801BED">
        <w:rPr>
          <w:rtl/>
          <w:lang w:eastAsia="en-US"/>
        </w:rPr>
        <w:t xml:space="preserve"> </w:t>
      </w:r>
      <w:r w:rsidRPr="00801BED">
        <w:rPr>
          <w:rFonts w:hint="cs"/>
          <w:rtl/>
          <w:lang w:eastAsia="en-US"/>
        </w:rPr>
        <w:t xml:space="preserve">בכך </w:t>
      </w:r>
      <w:r w:rsidRPr="00801BED">
        <w:rPr>
          <w:rFonts w:hint="eastAsia"/>
          <w:rtl/>
          <w:lang w:eastAsia="en-US"/>
        </w:rPr>
        <w:t>את</w:t>
      </w:r>
      <w:r w:rsidRPr="00801BED">
        <w:rPr>
          <w:rtl/>
          <w:lang w:eastAsia="en-US"/>
        </w:rPr>
        <w:t xml:space="preserve"> </w:t>
      </w:r>
      <w:r w:rsidRPr="00801BED">
        <w:rPr>
          <w:rFonts w:hint="eastAsia"/>
          <w:rtl/>
          <w:lang w:eastAsia="en-US"/>
        </w:rPr>
        <w:t>שלום</w:t>
      </w:r>
      <w:r w:rsidRPr="00801BED">
        <w:rPr>
          <w:rtl/>
          <w:lang w:eastAsia="en-US"/>
        </w:rPr>
        <w:t xml:space="preserve"> </w:t>
      </w:r>
      <w:r w:rsidRPr="00801BED">
        <w:rPr>
          <w:rFonts w:hint="eastAsia"/>
          <w:rtl/>
          <w:lang w:eastAsia="en-US"/>
        </w:rPr>
        <w:t>העוסקים</w:t>
      </w:r>
      <w:r w:rsidRPr="00801BED">
        <w:rPr>
          <w:rtl/>
          <w:lang w:eastAsia="en-US"/>
        </w:rPr>
        <w:t xml:space="preserve"> </w:t>
      </w:r>
      <w:r w:rsidRPr="00801BED">
        <w:rPr>
          <w:rFonts w:hint="eastAsia"/>
          <w:rtl/>
          <w:lang w:eastAsia="en-US"/>
        </w:rPr>
        <w:t>במלאכת</w:t>
      </w:r>
      <w:r w:rsidRPr="00801BED">
        <w:rPr>
          <w:rtl/>
          <w:lang w:eastAsia="en-US"/>
        </w:rPr>
        <w:t xml:space="preserve"> </w:t>
      </w:r>
      <w:r w:rsidRPr="00801BED">
        <w:rPr>
          <w:rFonts w:hint="eastAsia"/>
          <w:rtl/>
          <w:lang w:eastAsia="en-US"/>
        </w:rPr>
        <w:t>הבנייה</w:t>
      </w:r>
      <w:r w:rsidRPr="00801BED">
        <w:rPr>
          <w:rtl/>
          <w:lang w:eastAsia="en-US"/>
        </w:rPr>
        <w:t xml:space="preserve"> </w:t>
      </w:r>
      <w:r w:rsidRPr="00801BED">
        <w:rPr>
          <w:rFonts w:hint="eastAsia"/>
          <w:rtl/>
          <w:lang w:eastAsia="en-US"/>
        </w:rPr>
        <w:t>והציבור</w:t>
      </w:r>
      <w:r w:rsidRPr="00801BED">
        <w:rPr>
          <w:rtl/>
          <w:lang w:eastAsia="en-US"/>
        </w:rPr>
        <w:t xml:space="preserve"> </w:t>
      </w:r>
      <w:r w:rsidRPr="00801BED">
        <w:rPr>
          <w:rFonts w:hint="eastAsia"/>
          <w:rtl/>
          <w:lang w:eastAsia="en-US"/>
        </w:rPr>
        <w:t>הרחב</w:t>
      </w:r>
      <w:r w:rsidRPr="00801BED">
        <w:rPr>
          <w:rtl/>
          <w:lang w:eastAsia="en-US"/>
        </w:rPr>
        <w:t xml:space="preserve"> </w:t>
      </w:r>
      <w:r w:rsidRPr="00801BED">
        <w:rPr>
          <w:rFonts w:hint="eastAsia"/>
          <w:rtl/>
          <w:lang w:eastAsia="en-US"/>
        </w:rPr>
        <w:t>בכללותו</w:t>
      </w:r>
      <w:r w:rsidRPr="00801BED">
        <w:rPr>
          <w:rtl/>
          <w:lang w:eastAsia="en-US"/>
        </w:rPr>
        <w:t>.</w:t>
      </w:r>
    </w:p>
    <w:p w:rsidR="004D5485" w:rsidRDefault="004D5485" w:rsidP="004D5485">
      <w:pPr>
        <w:pStyle w:val="-1"/>
      </w:pPr>
      <w:r>
        <w:rPr>
          <w:rtl/>
        </w:rPr>
        <w:t>ה</w:t>
      </w:r>
      <w:r>
        <w:rPr>
          <w:rFonts w:hint="cs"/>
          <w:rtl/>
        </w:rPr>
        <w:t>יות ולתאגידים השונים בקבוצת מגנזי לא הייתה כשירות להתמודד</w:t>
      </w:r>
      <w:r>
        <w:rPr>
          <w:rtl/>
        </w:rPr>
        <w:t xml:space="preserve"> </w:t>
      </w:r>
      <w:r>
        <w:rPr>
          <w:rFonts w:hint="cs"/>
          <w:rtl/>
        </w:rPr>
        <w:t>ו</w:t>
      </w:r>
      <w:r>
        <w:rPr>
          <w:rtl/>
        </w:rPr>
        <w:t xml:space="preserve">לזכות במכרזים של רשויות מקומיות ותאגידים עירוניים </w:t>
      </w:r>
      <w:r>
        <w:rPr>
          <w:rFonts w:hint="cs"/>
          <w:rtl/>
        </w:rPr>
        <w:t>לביצוע עבודות הנדסה בנאיות (להלן במבוא זה: "</w:t>
      </w:r>
      <w:r w:rsidRPr="008015A2">
        <w:rPr>
          <w:rFonts w:hint="cs"/>
          <w:b/>
          <w:bCs/>
          <w:rtl/>
        </w:rPr>
        <w:t>המכרזים הציבוריים</w:t>
      </w:r>
      <w:r>
        <w:rPr>
          <w:rFonts w:hint="cs"/>
          <w:rtl/>
        </w:rPr>
        <w:t>"), במועד בלתי ידוע במהלך שנת 2005 סיכם</w:t>
      </w:r>
      <w:r>
        <w:rPr>
          <w:rtl/>
        </w:rPr>
        <w:t xml:space="preserve"> </w:t>
      </w:r>
      <w:r>
        <w:rPr>
          <w:rFonts w:hint="cs"/>
          <w:rtl/>
        </w:rPr>
        <w:t xml:space="preserve">מגנזי עם הנאשם </w:t>
      </w:r>
      <w:r>
        <w:rPr>
          <w:rtl/>
        </w:rPr>
        <w:t>ל</w:t>
      </w:r>
      <w:r>
        <w:rPr>
          <w:rFonts w:hint="cs"/>
          <w:rtl/>
        </w:rPr>
        <w:t>השיג במרמה את הכשירות הנדרשת, וזאת ע"י רישומו של הנאשם באופן פיקטיבי ולמראית עין בלבד כבעלים באחד מתאגידי קבוצת מגנזי, והצגתו כלפי רשם הקבלנים כמנהל באותו תאגיד וכמהנדס המפקח על ביצוע עבודותיו (להלן: "</w:t>
      </w:r>
      <w:r w:rsidRPr="00A36FDE">
        <w:rPr>
          <w:rFonts w:hint="cs"/>
          <w:b/>
          <w:bCs/>
          <w:rtl/>
        </w:rPr>
        <w:t>התכנית העבריינית</w:t>
      </w:r>
      <w:r>
        <w:rPr>
          <w:rFonts w:hint="cs"/>
          <w:rtl/>
        </w:rPr>
        <w:t>").</w:t>
      </w:r>
    </w:p>
    <w:p w:rsidR="004D5485" w:rsidRDefault="004D5485" w:rsidP="004D5485">
      <w:pPr>
        <w:pStyle w:val="-1"/>
      </w:pPr>
      <w:r>
        <w:rPr>
          <w:rtl/>
        </w:rPr>
        <w:t xml:space="preserve">כפי שיפורט </w:t>
      </w:r>
      <w:r>
        <w:rPr>
          <w:rFonts w:hint="cs"/>
          <w:rtl/>
        </w:rPr>
        <w:t>להלן</w:t>
      </w:r>
      <w:r>
        <w:rPr>
          <w:rtl/>
        </w:rPr>
        <w:t xml:space="preserve">, </w:t>
      </w:r>
      <w:r>
        <w:rPr>
          <w:rFonts w:hint="cs"/>
          <w:rtl/>
        </w:rPr>
        <w:t>הנאשם ומגנזי הוציאו את התכנית העבריינית מן הכוח אל הפועל, בכך שהנאשם נרשם והוצג במרמה בפני רשם הקבלנים כבעל מניות, כמנהל וכמהנדס של מגנזי תשתיות, אשר הצטרפה לקבוצת מגנזי זמן קצר קודם לגיבוש התכנית העבריינית.</w:t>
      </w:r>
    </w:p>
    <w:p w:rsidR="004D5485" w:rsidRDefault="004D5485" w:rsidP="004D5485">
      <w:pPr>
        <w:pStyle w:val="-1"/>
      </w:pPr>
      <w:r>
        <w:rPr>
          <w:rFonts w:hint="cs"/>
          <w:rtl/>
        </w:rPr>
        <w:t>בעקבות הצגתו של הנאשם בפני רשם הקבלנים כנושא משרה במגנזי תשתיות, קיבלו מגנזי והנאשם במרמה את הכשירות להתמודד במכרזים ציבוריים.</w:t>
      </w:r>
      <w:r>
        <w:rPr>
          <w:rtl/>
        </w:rPr>
        <w:t xml:space="preserve"> </w:t>
      </w:r>
    </w:p>
    <w:p w:rsidR="00636008" w:rsidRPr="00C15234" w:rsidRDefault="00C15234" w:rsidP="00C15234">
      <w:pPr>
        <w:pStyle w:val="-1"/>
        <w:rPr>
          <w:lang w:eastAsia="en-US"/>
        </w:rPr>
      </w:pPr>
      <w:r>
        <w:rPr>
          <w:rFonts w:hint="cs"/>
          <w:rtl/>
          <w:lang w:eastAsia="en-US"/>
        </w:rPr>
        <w:t>החלק הכללי מהווה חלק בלתי נפרד מאישום זה.</w:t>
      </w:r>
    </w:p>
    <w:p w:rsidR="0074581B" w:rsidRPr="00801BED" w:rsidRDefault="000E5340" w:rsidP="00FF6102">
      <w:pPr>
        <w:pStyle w:val="af7"/>
        <w:numPr>
          <w:ilvl w:val="1"/>
          <w:numId w:val="4"/>
        </w:numPr>
        <w:rPr>
          <w:rtl/>
          <w:lang w:eastAsia="en-US"/>
        </w:rPr>
      </w:pPr>
      <w:r>
        <w:rPr>
          <w:rFonts w:hint="cs"/>
          <w:rtl/>
          <w:lang w:eastAsia="en-US"/>
        </w:rPr>
        <w:lastRenderedPageBreak/>
        <w:t>ה</w:t>
      </w:r>
      <w:r w:rsidR="0074581B" w:rsidRPr="00801BED">
        <w:rPr>
          <w:rFonts w:hint="cs"/>
          <w:rtl/>
          <w:lang w:eastAsia="en-US"/>
        </w:rPr>
        <w:t>עובדות:</w:t>
      </w:r>
    </w:p>
    <w:p w:rsidR="0074581B" w:rsidRPr="00801BED" w:rsidRDefault="0074581B" w:rsidP="0074581B">
      <w:pPr>
        <w:pStyle w:val="-1"/>
        <w:rPr>
          <w:lang w:eastAsia="en-US"/>
        </w:rPr>
      </w:pPr>
      <w:r w:rsidRPr="00801BED">
        <w:rPr>
          <w:rFonts w:hint="cs"/>
          <w:rtl/>
          <w:lang w:eastAsia="en-US"/>
        </w:rPr>
        <w:t xml:space="preserve">במועד בלתי ידוע למאשימה ולכל המאוחר ביום </w:t>
      </w:r>
      <w:r w:rsidR="001920BF">
        <w:rPr>
          <w:rFonts w:hint="cs"/>
          <w:rtl/>
          <w:lang w:eastAsia="en-US"/>
        </w:rPr>
        <w:t>0</w:t>
      </w:r>
      <w:r w:rsidRPr="00801BED">
        <w:rPr>
          <w:rFonts w:hint="cs"/>
          <w:rtl/>
          <w:lang w:eastAsia="en-US"/>
        </w:rPr>
        <w:t xml:space="preserve">2.06.2005, רכש מגנזי את </w:t>
      </w:r>
      <w:r w:rsidR="00394E53">
        <w:rPr>
          <w:rFonts w:hint="cs"/>
          <w:rtl/>
          <w:lang w:eastAsia="en-US"/>
        </w:rPr>
        <w:t xml:space="preserve">מגנזי תשתיות (ובשמה הקודם עד ליום </w:t>
      </w:r>
      <w:r w:rsidR="001820DB" w:rsidRPr="001820DB">
        <w:rPr>
          <w:rFonts w:hint="cs"/>
          <w:rtl/>
          <w:lang w:eastAsia="en-US"/>
        </w:rPr>
        <w:t>24.09.2008</w:t>
      </w:r>
      <w:r w:rsidR="00394E53">
        <w:rPr>
          <w:rFonts w:hint="cs"/>
          <w:rtl/>
          <w:lang w:eastAsia="en-US"/>
        </w:rPr>
        <w:t>: "</w:t>
      </w:r>
      <w:r w:rsidRPr="00394E53">
        <w:rPr>
          <w:rFonts w:hint="cs"/>
          <w:b/>
          <w:bCs/>
          <w:rtl/>
          <w:lang w:eastAsia="en-US"/>
        </w:rPr>
        <w:t>חברת קדר משה עב' עפר ופיתוח בע"מ</w:t>
      </w:r>
      <w:r w:rsidR="00394E53">
        <w:rPr>
          <w:rFonts w:hint="cs"/>
          <w:rtl/>
          <w:lang w:eastAsia="en-US"/>
        </w:rPr>
        <w:t>"</w:t>
      </w:r>
      <w:r w:rsidRPr="00801BED">
        <w:rPr>
          <w:rFonts w:hint="cs"/>
          <w:rtl/>
          <w:lang w:eastAsia="en-US"/>
        </w:rPr>
        <w:t>), שהייתה במועד הרכישה חברה קבלנית רשומה בפנקס הקבלנים, המסווגת לסוג 3 בענף הבנייה; לסוג 4 בענף התשתיות; לסוג 3 בענף הגשרים; לסוג 4 בענף הביוב; ולסוג 4 בענף הנמלים.</w:t>
      </w:r>
    </w:p>
    <w:p w:rsidR="0074581B" w:rsidRPr="00801BED" w:rsidRDefault="0074581B" w:rsidP="0074581B">
      <w:pPr>
        <w:pStyle w:val="-1"/>
        <w:rPr>
          <w:lang w:eastAsia="en-US"/>
        </w:rPr>
      </w:pPr>
      <w:r w:rsidRPr="00801BED">
        <w:rPr>
          <w:rFonts w:hint="cs"/>
          <w:rtl/>
          <w:lang w:eastAsia="en-US"/>
        </w:rPr>
        <w:t xml:space="preserve">עד לרכישתה ע"י מגנזי, </w:t>
      </w:r>
      <w:r w:rsidRPr="00801BED">
        <w:rPr>
          <w:rtl/>
          <w:lang w:eastAsia="en-US"/>
        </w:rPr>
        <w:t xml:space="preserve">רישומה וסיווגיה של </w:t>
      </w:r>
      <w:r w:rsidR="00394E53">
        <w:rPr>
          <w:rFonts w:hint="cs"/>
          <w:rtl/>
          <w:lang w:eastAsia="en-US"/>
        </w:rPr>
        <w:t>מגנזי תשתיות</w:t>
      </w:r>
      <w:r w:rsidRPr="00801BED">
        <w:rPr>
          <w:rtl/>
          <w:lang w:eastAsia="en-US"/>
        </w:rPr>
        <w:t xml:space="preserve"> בפנקס הקבלנים ניתנו על בסיס בעליה הקודמים, אשר שימש כמנהל פעיל בה וכמהנדס לסיווג שלה.</w:t>
      </w:r>
    </w:p>
    <w:p w:rsidR="0074581B" w:rsidRPr="00801BED" w:rsidRDefault="0074581B" w:rsidP="007843E5">
      <w:pPr>
        <w:pStyle w:val="-1"/>
        <w:rPr>
          <w:lang w:eastAsia="en-US"/>
        </w:rPr>
      </w:pPr>
      <w:r w:rsidRPr="00801BED">
        <w:rPr>
          <w:rFonts w:hint="cs"/>
          <w:rtl/>
          <w:lang w:eastAsia="en-US"/>
        </w:rPr>
        <w:t>במועד בלתי ידוע למאשי</w:t>
      </w:r>
      <w:r w:rsidR="00394E53">
        <w:rPr>
          <w:rFonts w:hint="cs"/>
          <w:rtl/>
          <w:lang w:eastAsia="en-US"/>
        </w:rPr>
        <w:t>מה בסמוך לאחר רכישתה של מגנזי תשתיות</w:t>
      </w:r>
      <w:r w:rsidR="0056502D">
        <w:rPr>
          <w:rFonts w:hint="cs"/>
          <w:rtl/>
          <w:lang w:eastAsia="en-US"/>
        </w:rPr>
        <w:t>, סיכם</w:t>
      </w:r>
      <w:r w:rsidRPr="00801BED">
        <w:rPr>
          <w:rFonts w:hint="cs"/>
          <w:rtl/>
          <w:lang w:eastAsia="en-US"/>
        </w:rPr>
        <w:t xml:space="preserve"> מגנזי </w:t>
      </w:r>
      <w:r w:rsidR="0056502D">
        <w:rPr>
          <w:rFonts w:hint="cs"/>
          <w:rtl/>
          <w:lang w:eastAsia="en-US"/>
        </w:rPr>
        <w:t xml:space="preserve">עם הנאשם </w:t>
      </w:r>
      <w:r w:rsidRPr="00801BED">
        <w:rPr>
          <w:rFonts w:hint="cs"/>
          <w:rtl/>
          <w:lang w:eastAsia="en-US"/>
        </w:rPr>
        <w:t>כי</w:t>
      </w:r>
      <w:r w:rsidR="0056502D">
        <w:rPr>
          <w:rFonts w:hint="cs"/>
          <w:rtl/>
          <w:lang w:eastAsia="en-US"/>
        </w:rPr>
        <w:t xml:space="preserve"> הנאשם</w:t>
      </w:r>
      <w:r w:rsidRPr="00801BED">
        <w:rPr>
          <w:rFonts w:hint="cs"/>
          <w:rtl/>
          <w:lang w:eastAsia="en-US"/>
        </w:rPr>
        <w:t xml:space="preserve"> יירשם במרשם החברות ואצל רשם הקבלנים כבעל מניות, כמנהל</w:t>
      </w:r>
      <w:r w:rsidR="00394E53">
        <w:rPr>
          <w:rFonts w:hint="cs"/>
          <w:rtl/>
          <w:lang w:eastAsia="en-US"/>
        </w:rPr>
        <w:t xml:space="preserve"> פעיל וכמהנדס לסיווג של מגנזי תשתיות</w:t>
      </w:r>
      <w:r w:rsidRPr="00801BED">
        <w:rPr>
          <w:rFonts w:hint="cs"/>
          <w:rtl/>
          <w:lang w:eastAsia="en-US"/>
        </w:rPr>
        <w:t>, וזאת על מנת להשתמש ב</w:t>
      </w:r>
      <w:r w:rsidR="007843E5">
        <w:rPr>
          <w:rFonts w:hint="cs"/>
          <w:rtl/>
          <w:lang w:eastAsia="en-US"/>
        </w:rPr>
        <w:t>היותו של הנאשם</w:t>
      </w:r>
      <w:r w:rsidR="008B1A5E">
        <w:rPr>
          <w:rFonts w:hint="cs"/>
          <w:rtl/>
          <w:lang w:eastAsia="en-US"/>
        </w:rPr>
        <w:t xml:space="preserve"> מהנדס אזרחי בעל וותק וניסיון רבים</w:t>
      </w:r>
      <w:r w:rsidR="00394E53">
        <w:rPr>
          <w:rFonts w:hint="cs"/>
          <w:rtl/>
          <w:lang w:eastAsia="en-US"/>
        </w:rPr>
        <w:t xml:space="preserve"> כבסיס להמשך רישומה של מגנזי תשתיות</w:t>
      </w:r>
      <w:r w:rsidRPr="00801BED">
        <w:rPr>
          <w:rFonts w:hint="cs"/>
          <w:rtl/>
          <w:lang w:eastAsia="en-US"/>
        </w:rPr>
        <w:t xml:space="preserve"> בפנקס הקבלנים, </w:t>
      </w:r>
      <w:r w:rsidRPr="00801BED">
        <w:rPr>
          <w:rtl/>
          <w:lang w:eastAsia="en-US"/>
        </w:rPr>
        <w:t>ולשמר את סיווגיה הקבלניים הגבוהים.</w:t>
      </w:r>
    </w:p>
    <w:p w:rsidR="0074581B" w:rsidRPr="00801BED" w:rsidRDefault="0074581B" w:rsidP="007843E5">
      <w:pPr>
        <w:pStyle w:val="-1"/>
        <w:rPr>
          <w:lang w:eastAsia="en-US"/>
        </w:rPr>
      </w:pPr>
      <w:r w:rsidRPr="00801BED">
        <w:rPr>
          <w:rFonts w:hint="cs"/>
          <w:rtl/>
          <w:lang w:eastAsia="en-US"/>
        </w:rPr>
        <w:t>ע</w:t>
      </w:r>
      <w:r w:rsidR="007843E5">
        <w:rPr>
          <w:rFonts w:hint="cs"/>
          <w:rtl/>
          <w:lang w:eastAsia="en-US"/>
        </w:rPr>
        <w:t>ל פי הסיכום בין מגנזי לנאשם</w:t>
      </w:r>
      <w:r w:rsidRPr="00801BED">
        <w:rPr>
          <w:rFonts w:hint="cs"/>
          <w:rtl/>
          <w:lang w:eastAsia="en-US"/>
        </w:rPr>
        <w:t xml:space="preserve">, רישומו של </w:t>
      </w:r>
      <w:r w:rsidR="007843E5">
        <w:rPr>
          <w:rFonts w:hint="cs"/>
          <w:rtl/>
          <w:lang w:eastAsia="en-US"/>
        </w:rPr>
        <w:t>הנאשם</w:t>
      </w:r>
      <w:r w:rsidRPr="00801BED">
        <w:rPr>
          <w:rFonts w:hint="cs"/>
          <w:rtl/>
          <w:lang w:eastAsia="en-US"/>
        </w:rPr>
        <w:t xml:space="preserve"> כבעל מניות, כמנהל</w:t>
      </w:r>
      <w:r w:rsidR="00394E53">
        <w:rPr>
          <w:rFonts w:hint="cs"/>
          <w:rtl/>
          <w:lang w:eastAsia="en-US"/>
        </w:rPr>
        <w:t xml:space="preserve"> פעיל וכמהנדס לסיווג של מגנזי תשתיות</w:t>
      </w:r>
      <w:r w:rsidRPr="00801BED">
        <w:rPr>
          <w:rFonts w:hint="cs"/>
          <w:rtl/>
          <w:lang w:eastAsia="en-US"/>
        </w:rPr>
        <w:t xml:space="preserve"> היה פיקטיבי ולמראית עין בלבד.</w:t>
      </w:r>
    </w:p>
    <w:p w:rsidR="00554F49" w:rsidRDefault="00554F49" w:rsidP="00554F49">
      <w:pPr>
        <w:pStyle w:val="-1"/>
        <w:rPr>
          <w:lang w:eastAsia="en-US"/>
        </w:rPr>
      </w:pPr>
      <w:r w:rsidRPr="00082864">
        <w:rPr>
          <w:rFonts w:hint="cs"/>
          <w:rtl/>
          <w:lang w:eastAsia="en-US"/>
        </w:rPr>
        <w:t>ביום</w:t>
      </w:r>
      <w:r>
        <w:rPr>
          <w:rFonts w:hint="cs"/>
          <w:rtl/>
          <w:lang w:eastAsia="en-US"/>
        </w:rPr>
        <w:t xml:space="preserve"> 19.07.2005, נרשם הנאשם במרשם החברות כמנהל פעיל במגנזי תשתיות. </w:t>
      </w:r>
    </w:p>
    <w:p w:rsidR="00554F49" w:rsidRPr="00554F49" w:rsidRDefault="00554F49" w:rsidP="00554F49">
      <w:pPr>
        <w:pStyle w:val="-1"/>
        <w:rPr>
          <w:lang w:eastAsia="en-US"/>
        </w:rPr>
      </w:pPr>
      <w:r w:rsidRPr="00801BED">
        <w:rPr>
          <w:rFonts w:hint="cs"/>
          <w:rtl/>
          <w:lang w:eastAsia="en-US"/>
        </w:rPr>
        <w:t xml:space="preserve">במועד בלתי ידוע למאשימה ולכל המאוחר ביום 20.09.2005, נרשם </w:t>
      </w:r>
      <w:r>
        <w:rPr>
          <w:rFonts w:hint="cs"/>
          <w:rtl/>
          <w:lang w:eastAsia="en-US"/>
        </w:rPr>
        <w:t>הנאשם</w:t>
      </w:r>
      <w:r w:rsidRPr="00801BED">
        <w:rPr>
          <w:rFonts w:hint="cs"/>
          <w:rtl/>
          <w:lang w:eastAsia="en-US"/>
        </w:rPr>
        <w:t xml:space="preserve"> במרשם החברו</w:t>
      </w:r>
      <w:r>
        <w:rPr>
          <w:rFonts w:hint="cs"/>
          <w:rtl/>
          <w:lang w:eastAsia="en-US"/>
        </w:rPr>
        <w:t xml:space="preserve">ת כאחד מבעלי מניותיה של </w:t>
      </w:r>
      <w:r w:rsidRPr="001C51BE">
        <w:rPr>
          <w:rFonts w:hint="cs"/>
          <w:rtl/>
          <w:lang w:eastAsia="en-US"/>
        </w:rPr>
        <w:t>מגנזי תשתיות</w:t>
      </w:r>
      <w:r>
        <w:rPr>
          <w:rFonts w:hint="cs"/>
          <w:rtl/>
          <w:lang w:eastAsia="en-US"/>
        </w:rPr>
        <w:t xml:space="preserve">. </w:t>
      </w:r>
    </w:p>
    <w:p w:rsidR="0074581B" w:rsidRPr="00801BED" w:rsidRDefault="0074581B" w:rsidP="00554F49">
      <w:pPr>
        <w:pStyle w:val="-1"/>
        <w:rPr>
          <w:lang w:eastAsia="en-US"/>
        </w:rPr>
      </w:pPr>
      <w:r w:rsidRPr="008C5578">
        <w:rPr>
          <w:rFonts w:hint="cs"/>
          <w:rtl/>
          <w:lang w:eastAsia="en-US"/>
        </w:rPr>
        <w:t>במועד בלתי ידוע למאשימה</w:t>
      </w:r>
      <w:r w:rsidRPr="00801BED">
        <w:rPr>
          <w:rFonts w:hint="cs"/>
          <w:rtl/>
          <w:lang w:eastAsia="en-US"/>
        </w:rPr>
        <w:t xml:space="preserve"> ולכל המאוחר ביום 06.11.2006, נרשם </w:t>
      </w:r>
      <w:r w:rsidR="007843E5">
        <w:rPr>
          <w:rFonts w:hint="cs"/>
          <w:rtl/>
          <w:lang w:eastAsia="en-US"/>
        </w:rPr>
        <w:t>הנאשם</w:t>
      </w:r>
      <w:r w:rsidRPr="00801BED">
        <w:rPr>
          <w:rFonts w:hint="cs"/>
          <w:rtl/>
          <w:lang w:eastAsia="en-US"/>
        </w:rPr>
        <w:t xml:space="preserve"> במרשם החברות כבעל </w:t>
      </w:r>
      <w:r w:rsidR="00554F49">
        <w:rPr>
          <w:rFonts w:hint="cs"/>
          <w:rtl/>
          <w:lang w:eastAsia="en-US"/>
        </w:rPr>
        <w:t xml:space="preserve">מניות יחיד </w:t>
      </w:r>
      <w:r w:rsidR="00394E53">
        <w:rPr>
          <w:rFonts w:hint="cs"/>
          <w:rtl/>
          <w:lang w:eastAsia="en-US"/>
        </w:rPr>
        <w:t>במגנזי תשתיות</w:t>
      </w:r>
      <w:r w:rsidRPr="00801BED">
        <w:rPr>
          <w:rFonts w:hint="cs"/>
          <w:rtl/>
          <w:lang w:eastAsia="en-US"/>
        </w:rPr>
        <w:t>. רישום זה עמד בעינו החל ממועד זה ולפחות עד ליום 2</w:t>
      </w:r>
      <w:r w:rsidR="008B1A5E">
        <w:rPr>
          <w:rFonts w:hint="cs"/>
          <w:rtl/>
          <w:lang w:eastAsia="en-US"/>
        </w:rPr>
        <w:t>1</w:t>
      </w:r>
      <w:r w:rsidRPr="00801BED">
        <w:rPr>
          <w:rFonts w:hint="cs"/>
          <w:rtl/>
          <w:lang w:eastAsia="en-US"/>
        </w:rPr>
        <w:t>.12.2015 (להלן: "</w:t>
      </w:r>
      <w:r w:rsidRPr="00801BED">
        <w:rPr>
          <w:rFonts w:hint="cs"/>
          <w:b/>
          <w:bCs/>
          <w:rtl/>
          <w:lang w:eastAsia="en-US"/>
        </w:rPr>
        <w:t>התקופה הרלוונטית לאישום</w:t>
      </w:r>
      <w:r w:rsidR="007843E5">
        <w:rPr>
          <w:rFonts w:hint="cs"/>
          <w:b/>
          <w:bCs/>
          <w:rtl/>
          <w:lang w:eastAsia="en-US"/>
        </w:rPr>
        <w:t xml:space="preserve"> הראשון</w:t>
      </w:r>
      <w:r w:rsidRPr="00801BED">
        <w:rPr>
          <w:rFonts w:hint="cs"/>
          <w:rtl/>
          <w:lang w:eastAsia="en-US"/>
        </w:rPr>
        <w:t xml:space="preserve">"). </w:t>
      </w:r>
    </w:p>
    <w:p w:rsidR="0074581B" w:rsidRPr="00801BED" w:rsidRDefault="0074581B" w:rsidP="007843E5">
      <w:pPr>
        <w:pStyle w:val="-1"/>
        <w:rPr>
          <w:lang w:eastAsia="en-US"/>
        </w:rPr>
      </w:pPr>
      <w:r w:rsidRPr="00801BED">
        <w:rPr>
          <w:rFonts w:hint="cs"/>
          <w:rtl/>
          <w:lang w:eastAsia="en-US"/>
        </w:rPr>
        <w:t>בהתאם לסיכום בין מגנזי ל</w:t>
      </w:r>
      <w:r w:rsidR="007843E5">
        <w:rPr>
          <w:rFonts w:hint="cs"/>
          <w:rtl/>
          <w:lang w:eastAsia="en-US"/>
        </w:rPr>
        <w:t>נאשם</w:t>
      </w:r>
      <w:r w:rsidRPr="00801BED">
        <w:rPr>
          <w:rFonts w:hint="cs"/>
          <w:rtl/>
          <w:lang w:eastAsia="en-US"/>
        </w:rPr>
        <w:t>, בכל התקופה הרלוונטית לאישום הרא</w:t>
      </w:r>
      <w:r w:rsidR="008B1A5E">
        <w:rPr>
          <w:rFonts w:hint="cs"/>
          <w:rtl/>
          <w:lang w:eastAsia="en-US"/>
        </w:rPr>
        <w:t xml:space="preserve">שון </w:t>
      </w:r>
      <w:r>
        <w:rPr>
          <w:rFonts w:hint="cs"/>
          <w:rtl/>
          <w:lang w:eastAsia="en-US"/>
        </w:rPr>
        <w:t xml:space="preserve">לא </w:t>
      </w:r>
      <w:r w:rsidR="008B1A5E">
        <w:rPr>
          <w:rFonts w:hint="cs"/>
          <w:rtl/>
          <w:lang w:eastAsia="en-US"/>
        </w:rPr>
        <w:t>מילא</w:t>
      </w:r>
      <w:r w:rsidRPr="00801BED">
        <w:rPr>
          <w:rFonts w:hint="cs"/>
          <w:rtl/>
          <w:lang w:eastAsia="en-US"/>
        </w:rPr>
        <w:t xml:space="preserve"> </w:t>
      </w:r>
      <w:r w:rsidR="007843E5">
        <w:rPr>
          <w:rFonts w:hint="cs"/>
          <w:rtl/>
          <w:lang w:eastAsia="en-US"/>
        </w:rPr>
        <w:t>הנאשם</w:t>
      </w:r>
      <w:r w:rsidR="00394E53">
        <w:rPr>
          <w:rFonts w:hint="cs"/>
          <w:rtl/>
          <w:lang w:eastAsia="en-US"/>
        </w:rPr>
        <w:t xml:space="preserve"> </w:t>
      </w:r>
      <w:r w:rsidRPr="00801BED">
        <w:rPr>
          <w:rFonts w:hint="cs"/>
          <w:rtl/>
          <w:lang w:eastAsia="en-US"/>
        </w:rPr>
        <w:t xml:space="preserve">כל תפקיד </w:t>
      </w:r>
      <w:r w:rsidR="008B1A5E">
        <w:rPr>
          <w:rFonts w:hint="cs"/>
          <w:rtl/>
          <w:lang w:eastAsia="en-US"/>
        </w:rPr>
        <w:t xml:space="preserve">הנדסי </w:t>
      </w:r>
      <w:r w:rsidR="00394E53">
        <w:rPr>
          <w:rFonts w:hint="cs"/>
          <w:rtl/>
          <w:lang w:eastAsia="en-US"/>
        </w:rPr>
        <w:t>במגנזי תשתיות</w:t>
      </w:r>
      <w:r w:rsidRPr="00801BED">
        <w:rPr>
          <w:rFonts w:hint="cs"/>
          <w:rtl/>
          <w:lang w:eastAsia="en-US"/>
        </w:rPr>
        <w:t>, לא ניהל אותה, לא היה מעורב כלל בפעילותה העסקית</w:t>
      </w:r>
      <w:r>
        <w:rPr>
          <w:rFonts w:hint="cs"/>
          <w:rtl/>
          <w:lang w:eastAsia="en-US"/>
        </w:rPr>
        <w:t xml:space="preserve"> או המקצועית</w:t>
      </w:r>
      <w:r w:rsidRPr="00801BED">
        <w:rPr>
          <w:rFonts w:hint="cs"/>
          <w:rtl/>
          <w:lang w:eastAsia="en-US"/>
        </w:rPr>
        <w:t xml:space="preserve">, ולא </w:t>
      </w:r>
      <w:r>
        <w:rPr>
          <w:rFonts w:hint="cs"/>
          <w:rtl/>
          <w:lang w:eastAsia="en-US"/>
        </w:rPr>
        <w:t xml:space="preserve">פיקח או </w:t>
      </w:r>
      <w:r w:rsidRPr="00801BED">
        <w:rPr>
          <w:rFonts w:hint="cs"/>
          <w:rtl/>
          <w:lang w:eastAsia="en-US"/>
        </w:rPr>
        <w:t>נשא באחריות כלשהי לעבודות אותן היא ביצעה.</w:t>
      </w:r>
    </w:p>
    <w:p w:rsidR="0074581B" w:rsidRDefault="0074581B" w:rsidP="007843E5">
      <w:pPr>
        <w:pStyle w:val="-1"/>
        <w:rPr>
          <w:lang w:eastAsia="en-US"/>
        </w:rPr>
      </w:pPr>
      <w:bookmarkStart w:id="0" w:name="_Ref483217766"/>
      <w:r w:rsidRPr="00801BED">
        <w:rPr>
          <w:rFonts w:hint="cs"/>
          <w:rtl/>
          <w:lang w:eastAsia="en-US"/>
        </w:rPr>
        <w:t xml:space="preserve">ביום 25.09.2005 הגיש מגנזי בקשה לרשם </w:t>
      </w:r>
      <w:r w:rsidR="00394E53">
        <w:rPr>
          <w:rFonts w:hint="cs"/>
          <w:rtl/>
          <w:lang w:eastAsia="en-US"/>
        </w:rPr>
        <w:t>הקבלנים להמשך רישומה של מגנזי תשתיות</w:t>
      </w:r>
      <w:r w:rsidRPr="00801BED">
        <w:rPr>
          <w:rFonts w:hint="cs"/>
          <w:rtl/>
          <w:lang w:eastAsia="en-US"/>
        </w:rPr>
        <w:t xml:space="preserve"> בפנקס הקבלנים על בסיס כישוריו של </w:t>
      </w:r>
      <w:r w:rsidR="007843E5">
        <w:rPr>
          <w:rFonts w:hint="cs"/>
          <w:rtl/>
          <w:lang w:eastAsia="en-US"/>
        </w:rPr>
        <w:t>הנאשם</w:t>
      </w:r>
      <w:r w:rsidRPr="00801BED">
        <w:rPr>
          <w:rFonts w:hint="cs"/>
          <w:rtl/>
          <w:lang w:eastAsia="en-US"/>
        </w:rPr>
        <w:t xml:space="preserve">. לבקשה צורף תצהיר החתום על ידי </w:t>
      </w:r>
      <w:r w:rsidR="007843E5">
        <w:rPr>
          <w:rFonts w:hint="cs"/>
          <w:rtl/>
          <w:lang w:eastAsia="en-US"/>
        </w:rPr>
        <w:t>הנאשם</w:t>
      </w:r>
      <w:r w:rsidRPr="00801BED">
        <w:rPr>
          <w:rFonts w:hint="cs"/>
          <w:rtl/>
          <w:lang w:eastAsia="en-US"/>
        </w:rPr>
        <w:t xml:space="preserve">, בו </w:t>
      </w:r>
      <w:r w:rsidR="007843E5">
        <w:rPr>
          <w:rFonts w:hint="cs"/>
          <w:rtl/>
          <w:lang w:eastAsia="en-US"/>
        </w:rPr>
        <w:t>הנאשם</w:t>
      </w:r>
      <w:r w:rsidRPr="00801BED">
        <w:rPr>
          <w:rFonts w:hint="cs"/>
          <w:rtl/>
          <w:lang w:eastAsia="en-US"/>
        </w:rPr>
        <w:t xml:space="preserve"> התחייב לשאת באחריות לכל ע</w:t>
      </w:r>
      <w:r w:rsidR="00394E53">
        <w:rPr>
          <w:rFonts w:hint="cs"/>
          <w:rtl/>
          <w:lang w:eastAsia="en-US"/>
        </w:rPr>
        <w:t>בודות ההנדסה הבנאיות של מגנזי תשתיות</w:t>
      </w:r>
      <w:r w:rsidRPr="00801BED">
        <w:rPr>
          <w:rFonts w:hint="cs"/>
          <w:rtl/>
          <w:lang w:eastAsia="en-US"/>
        </w:rPr>
        <w:t xml:space="preserve">, ובכלל זה לדאוג לפיקוח צמוד ומתמיד על עבודות אלה, וכן תצהיר קבלת שירותים החתום על ידי </w:t>
      </w:r>
      <w:r w:rsidR="007843E5">
        <w:rPr>
          <w:rFonts w:hint="cs"/>
          <w:rtl/>
          <w:lang w:eastAsia="en-US"/>
        </w:rPr>
        <w:t>הנאשם</w:t>
      </w:r>
      <w:r w:rsidRPr="00801BED">
        <w:rPr>
          <w:rFonts w:hint="cs"/>
          <w:rtl/>
          <w:lang w:eastAsia="en-US"/>
        </w:rPr>
        <w:t xml:space="preserve">, לפיו </w:t>
      </w:r>
      <w:r w:rsidR="007843E5">
        <w:rPr>
          <w:rFonts w:hint="cs"/>
          <w:rtl/>
          <w:lang w:eastAsia="en-US"/>
        </w:rPr>
        <w:t>הנאשם</w:t>
      </w:r>
      <w:r w:rsidRPr="00801BED">
        <w:rPr>
          <w:rtl/>
          <w:lang w:eastAsia="en-US"/>
        </w:rPr>
        <w:t xml:space="preserve"> מספק בדרך קבע שירותים הנדסיים ל</w:t>
      </w:r>
      <w:r w:rsidR="00394E53">
        <w:rPr>
          <w:rFonts w:hint="cs"/>
          <w:rtl/>
          <w:lang w:eastAsia="en-US"/>
        </w:rPr>
        <w:t>מגנזי תשתיות</w:t>
      </w:r>
      <w:r w:rsidRPr="00801BED">
        <w:rPr>
          <w:rFonts w:hint="cs"/>
          <w:rtl/>
          <w:lang w:eastAsia="en-US"/>
        </w:rPr>
        <w:t xml:space="preserve"> </w:t>
      </w:r>
      <w:r w:rsidRPr="00801BED">
        <w:rPr>
          <w:rtl/>
          <w:lang w:eastAsia="en-US"/>
        </w:rPr>
        <w:t>בכל העבודות המבוצעות על-ידה</w:t>
      </w:r>
      <w:r w:rsidRPr="00801BED">
        <w:rPr>
          <w:rFonts w:hint="cs"/>
          <w:rtl/>
          <w:lang w:eastAsia="en-US"/>
        </w:rPr>
        <w:t>.</w:t>
      </w:r>
      <w:bookmarkEnd w:id="0"/>
    </w:p>
    <w:p w:rsidR="0074581B" w:rsidRPr="00801BED" w:rsidRDefault="0074581B" w:rsidP="0074581B">
      <w:pPr>
        <w:pStyle w:val="-1"/>
        <w:rPr>
          <w:lang w:eastAsia="en-US"/>
        </w:rPr>
      </w:pPr>
      <w:r w:rsidRPr="00801BED">
        <w:rPr>
          <w:rFonts w:hint="cs"/>
          <w:rtl/>
          <w:lang w:eastAsia="en-US"/>
        </w:rPr>
        <w:t>ביום 11.03.2008 אישר רשם הקבלנים את</w:t>
      </w:r>
      <w:r w:rsidR="0014285F">
        <w:rPr>
          <w:rFonts w:hint="cs"/>
          <w:rtl/>
          <w:lang w:eastAsia="en-US"/>
        </w:rPr>
        <w:t xml:space="preserve"> המשך רישומה וסיווגה של מגנזי תשתיות</w:t>
      </w:r>
      <w:r w:rsidRPr="00801BED">
        <w:rPr>
          <w:rFonts w:hint="cs"/>
          <w:rtl/>
          <w:lang w:eastAsia="en-US"/>
        </w:rPr>
        <w:t xml:space="preserve"> בפנקס הקבלנים.</w:t>
      </w:r>
    </w:p>
    <w:p w:rsidR="0074581B" w:rsidRDefault="0074581B" w:rsidP="007843E5">
      <w:pPr>
        <w:pStyle w:val="-1"/>
        <w:rPr>
          <w:lang w:eastAsia="en-US"/>
        </w:rPr>
      </w:pPr>
      <w:r w:rsidRPr="00801BED">
        <w:rPr>
          <w:rFonts w:hint="cs"/>
          <w:rtl/>
          <w:lang w:eastAsia="en-US"/>
        </w:rPr>
        <w:t>ביום 13.01.2009 הגיש מגנזי בקשה לרשם הקבלנים להעל</w:t>
      </w:r>
      <w:r>
        <w:rPr>
          <w:rFonts w:hint="cs"/>
          <w:rtl/>
          <w:lang w:eastAsia="en-US"/>
        </w:rPr>
        <w:t>א</w:t>
      </w:r>
      <w:r w:rsidRPr="00801BED">
        <w:rPr>
          <w:rFonts w:hint="cs"/>
          <w:rtl/>
          <w:lang w:eastAsia="en-US"/>
        </w:rPr>
        <w:t xml:space="preserve">ת הסיווג של מגנזי תשתיות בענף התשתיות מ-4 ל-5. לבקשת מגנזי צורף תצהיר קבלת שירותים החתום על ידי </w:t>
      </w:r>
      <w:r w:rsidR="007843E5">
        <w:rPr>
          <w:rFonts w:hint="cs"/>
          <w:rtl/>
          <w:lang w:eastAsia="en-US"/>
        </w:rPr>
        <w:t>הנאשם</w:t>
      </w:r>
      <w:r w:rsidRPr="00801BED">
        <w:rPr>
          <w:rFonts w:hint="cs"/>
          <w:rtl/>
          <w:lang w:eastAsia="en-US"/>
        </w:rPr>
        <w:t xml:space="preserve">, לפיו </w:t>
      </w:r>
      <w:r w:rsidR="007843E5">
        <w:rPr>
          <w:rFonts w:hint="cs"/>
          <w:rtl/>
          <w:lang w:eastAsia="en-US"/>
        </w:rPr>
        <w:t>הנאשם</w:t>
      </w:r>
      <w:r w:rsidRPr="00801BED">
        <w:rPr>
          <w:rFonts w:hint="cs"/>
          <w:rtl/>
          <w:lang w:eastAsia="en-US"/>
        </w:rPr>
        <w:t xml:space="preserve"> מספק </w:t>
      </w:r>
      <w:r w:rsidRPr="00801BED">
        <w:rPr>
          <w:rtl/>
          <w:lang w:eastAsia="en-US"/>
        </w:rPr>
        <w:t>בדרך קבע שירותים הנדסיים למגנזי תשתיות בכל העבודות המבוצעות על-ידה</w:t>
      </w:r>
      <w:r w:rsidRPr="00801BED">
        <w:rPr>
          <w:rFonts w:hint="cs"/>
          <w:rtl/>
          <w:lang w:eastAsia="en-US"/>
        </w:rPr>
        <w:t xml:space="preserve">. </w:t>
      </w:r>
    </w:p>
    <w:p w:rsidR="0074581B" w:rsidRPr="00801BED" w:rsidRDefault="0074581B" w:rsidP="0074581B">
      <w:pPr>
        <w:pStyle w:val="-1"/>
        <w:rPr>
          <w:lang w:eastAsia="en-US"/>
        </w:rPr>
      </w:pPr>
      <w:r w:rsidRPr="00801BED">
        <w:rPr>
          <w:rFonts w:hint="cs"/>
          <w:rtl/>
          <w:lang w:eastAsia="en-US"/>
        </w:rPr>
        <w:t>ביום 06.04.2009 קיבל רשם הקבלנים את בקשתו של מגנזי, והעלה את הסיווג בהתאם.</w:t>
      </w:r>
    </w:p>
    <w:p w:rsidR="0074581B" w:rsidRPr="00801BED" w:rsidRDefault="0074581B" w:rsidP="007843E5">
      <w:pPr>
        <w:pStyle w:val="-1"/>
        <w:rPr>
          <w:rtl/>
          <w:lang w:eastAsia="en-US"/>
        </w:rPr>
      </w:pPr>
      <w:r w:rsidRPr="00801BED">
        <w:rPr>
          <w:rFonts w:hint="cs"/>
          <w:rtl/>
          <w:lang w:eastAsia="en-US"/>
        </w:rPr>
        <w:t xml:space="preserve">ביום 10.02.2011 הגיש מגנזי תצהיר לרשם הקבלנים, לפיו </w:t>
      </w:r>
      <w:r w:rsidR="007843E5">
        <w:rPr>
          <w:rFonts w:hint="cs"/>
          <w:rtl/>
          <w:lang w:eastAsia="en-US"/>
        </w:rPr>
        <w:t>הנאשם</w:t>
      </w:r>
      <w:r w:rsidRPr="00801BED">
        <w:rPr>
          <w:rFonts w:hint="cs"/>
          <w:rtl/>
          <w:lang w:eastAsia="en-US"/>
        </w:rPr>
        <w:t xml:space="preserve"> הוא אחד הגורמים המנהלים בפועל את מגנזי תשתיות, וחבר בצוות הטכני-הנדסי שלה.</w:t>
      </w:r>
    </w:p>
    <w:p w:rsidR="0074581B" w:rsidRPr="00801BED" w:rsidRDefault="0074581B" w:rsidP="007843E5">
      <w:pPr>
        <w:pStyle w:val="-1"/>
        <w:rPr>
          <w:lang w:eastAsia="en-US"/>
        </w:rPr>
      </w:pPr>
      <w:r w:rsidRPr="00801BED">
        <w:rPr>
          <w:rFonts w:hint="cs"/>
          <w:rtl/>
          <w:lang w:eastAsia="en-US"/>
        </w:rPr>
        <w:t xml:space="preserve">ביום 10.02.2013 הגיש מגנזי בקשה לרשם הקבלנים </w:t>
      </w:r>
      <w:r w:rsidRPr="00801BED">
        <w:rPr>
          <w:rtl/>
          <w:lang w:eastAsia="en-US"/>
        </w:rPr>
        <w:t>להעל</w:t>
      </w:r>
      <w:r w:rsidRPr="00801BED">
        <w:rPr>
          <w:rFonts w:hint="cs"/>
          <w:rtl/>
          <w:lang w:eastAsia="en-US"/>
        </w:rPr>
        <w:t>ו</w:t>
      </w:r>
      <w:r w:rsidRPr="00801BED">
        <w:rPr>
          <w:rtl/>
          <w:lang w:eastAsia="en-US"/>
        </w:rPr>
        <w:t xml:space="preserve">ת </w:t>
      </w:r>
      <w:r w:rsidRPr="00801BED">
        <w:rPr>
          <w:rFonts w:hint="cs"/>
          <w:rtl/>
          <w:lang w:eastAsia="en-US"/>
        </w:rPr>
        <w:t xml:space="preserve">את </w:t>
      </w:r>
      <w:r w:rsidRPr="00801BED">
        <w:rPr>
          <w:rtl/>
          <w:lang w:eastAsia="en-US"/>
        </w:rPr>
        <w:t>הסיווג של מגנזי תשתיות בענף ה</w:t>
      </w:r>
      <w:r w:rsidRPr="00801BED">
        <w:rPr>
          <w:rFonts w:hint="cs"/>
          <w:rtl/>
          <w:lang w:eastAsia="en-US"/>
        </w:rPr>
        <w:t xml:space="preserve">ביוב מ-4 ל-5. </w:t>
      </w:r>
      <w:r w:rsidRPr="00801BED">
        <w:rPr>
          <w:rtl/>
          <w:lang w:eastAsia="en-US"/>
        </w:rPr>
        <w:t>לבקשת מגנזי צור</w:t>
      </w:r>
      <w:r w:rsidRPr="00801BED">
        <w:rPr>
          <w:rFonts w:hint="cs"/>
          <w:rtl/>
          <w:lang w:eastAsia="en-US"/>
        </w:rPr>
        <w:t>ף</w:t>
      </w:r>
      <w:r w:rsidRPr="00801BED">
        <w:rPr>
          <w:rtl/>
          <w:lang w:eastAsia="en-US"/>
        </w:rPr>
        <w:t xml:space="preserve"> תצהיר </w:t>
      </w:r>
      <w:r w:rsidRPr="00801BED">
        <w:rPr>
          <w:rFonts w:hint="cs"/>
          <w:rtl/>
          <w:lang w:eastAsia="en-US"/>
        </w:rPr>
        <w:t>קבלת שירותים</w:t>
      </w:r>
      <w:r w:rsidRPr="00801BED">
        <w:rPr>
          <w:rtl/>
          <w:lang w:eastAsia="en-US"/>
        </w:rPr>
        <w:t xml:space="preserve"> החתו</w:t>
      </w:r>
      <w:r w:rsidRPr="00801BED">
        <w:rPr>
          <w:rFonts w:hint="cs"/>
          <w:rtl/>
          <w:lang w:eastAsia="en-US"/>
        </w:rPr>
        <w:t>ם</w:t>
      </w:r>
      <w:r w:rsidRPr="00801BED">
        <w:rPr>
          <w:rtl/>
          <w:lang w:eastAsia="en-US"/>
        </w:rPr>
        <w:t xml:space="preserve"> על-ידי מגנזי ו</w:t>
      </w:r>
      <w:r w:rsidR="007843E5">
        <w:rPr>
          <w:rFonts w:hint="cs"/>
          <w:rtl/>
          <w:lang w:eastAsia="en-US"/>
        </w:rPr>
        <w:t>הנאשם</w:t>
      </w:r>
      <w:r w:rsidRPr="00801BED">
        <w:rPr>
          <w:rtl/>
          <w:lang w:eastAsia="en-US"/>
        </w:rPr>
        <w:t>, לפי</w:t>
      </w:r>
      <w:r w:rsidRPr="00801BED">
        <w:rPr>
          <w:rFonts w:hint="cs"/>
          <w:rtl/>
          <w:lang w:eastAsia="en-US"/>
        </w:rPr>
        <w:t>ו</w:t>
      </w:r>
      <w:r w:rsidRPr="00801BED">
        <w:rPr>
          <w:rtl/>
          <w:lang w:eastAsia="en-US"/>
        </w:rPr>
        <w:t xml:space="preserve"> </w:t>
      </w:r>
      <w:r w:rsidR="007843E5">
        <w:rPr>
          <w:rFonts w:hint="cs"/>
          <w:rtl/>
          <w:lang w:eastAsia="en-US"/>
        </w:rPr>
        <w:lastRenderedPageBreak/>
        <w:t>הנאשם</w:t>
      </w:r>
      <w:r w:rsidRPr="00801BED">
        <w:rPr>
          <w:rtl/>
          <w:lang w:eastAsia="en-US"/>
        </w:rPr>
        <w:t xml:space="preserve"> מספק בדרך קבע שירותים הנדסיים למגנזי תשתיות בכל העבודות המבוצעות על-ידה. </w:t>
      </w:r>
    </w:p>
    <w:p w:rsidR="0074581B" w:rsidRPr="00801BED" w:rsidRDefault="0074581B" w:rsidP="0074581B">
      <w:pPr>
        <w:pStyle w:val="-1"/>
        <w:rPr>
          <w:rtl/>
          <w:lang w:eastAsia="en-US"/>
        </w:rPr>
      </w:pPr>
      <w:r w:rsidRPr="00801BED">
        <w:rPr>
          <w:rtl/>
          <w:lang w:eastAsia="en-US"/>
        </w:rPr>
        <w:t xml:space="preserve">ביום </w:t>
      </w:r>
      <w:r w:rsidRPr="00801BED">
        <w:rPr>
          <w:rFonts w:hint="cs"/>
          <w:rtl/>
          <w:lang w:eastAsia="en-US"/>
        </w:rPr>
        <w:t>28.02.2013</w:t>
      </w:r>
      <w:r w:rsidRPr="00801BED">
        <w:rPr>
          <w:rtl/>
          <w:lang w:eastAsia="en-US"/>
        </w:rPr>
        <w:t xml:space="preserve"> קיבל רשם הקבלנים את בקשתו של מגנזי, והעלה את הסיווג בהתאם.</w:t>
      </w:r>
    </w:p>
    <w:p w:rsidR="0074581B" w:rsidRPr="00801BED" w:rsidRDefault="0074581B" w:rsidP="007843E5">
      <w:pPr>
        <w:pStyle w:val="-1"/>
        <w:rPr>
          <w:lang w:eastAsia="en-US"/>
        </w:rPr>
      </w:pPr>
      <w:bookmarkStart w:id="1" w:name="_Ref483217797"/>
      <w:r w:rsidRPr="00801BED">
        <w:rPr>
          <w:rFonts w:hint="cs"/>
          <w:rtl/>
          <w:lang w:eastAsia="en-US"/>
        </w:rPr>
        <w:t xml:space="preserve">ביום 03.02.2014 הגיש </w:t>
      </w:r>
      <w:r w:rsidRPr="00801BED">
        <w:rPr>
          <w:rtl/>
          <w:lang w:eastAsia="en-US"/>
        </w:rPr>
        <w:t>מגנזי בקשה לרשם הקבלנים להעלות את הסיווג של מגנזי תשתיות בענף</w:t>
      </w:r>
      <w:r w:rsidRPr="00801BED">
        <w:rPr>
          <w:rFonts w:hint="cs"/>
          <w:rtl/>
          <w:lang w:eastAsia="en-US"/>
        </w:rPr>
        <w:t xml:space="preserve"> הבנייה מ-3 ל-4. </w:t>
      </w:r>
      <w:r w:rsidRPr="00801BED">
        <w:rPr>
          <w:rtl/>
          <w:lang w:eastAsia="en-US"/>
        </w:rPr>
        <w:t>לבקשת מגנזי צור</w:t>
      </w:r>
      <w:r w:rsidRPr="00801BED">
        <w:rPr>
          <w:rFonts w:hint="cs"/>
          <w:rtl/>
          <w:lang w:eastAsia="en-US"/>
        </w:rPr>
        <w:t>ף</w:t>
      </w:r>
      <w:r w:rsidRPr="00801BED">
        <w:rPr>
          <w:rtl/>
          <w:lang w:eastAsia="en-US"/>
        </w:rPr>
        <w:t xml:space="preserve"> תצהי</w:t>
      </w:r>
      <w:r w:rsidRPr="00801BED">
        <w:rPr>
          <w:rFonts w:hint="cs"/>
          <w:rtl/>
          <w:lang w:eastAsia="en-US"/>
        </w:rPr>
        <w:t>ר קבלת שירותים החתום על-ידי מגנזי ו</w:t>
      </w:r>
      <w:r w:rsidR="007843E5">
        <w:rPr>
          <w:rFonts w:hint="cs"/>
          <w:rtl/>
          <w:lang w:eastAsia="en-US"/>
        </w:rPr>
        <w:t>הנאשם</w:t>
      </w:r>
      <w:r w:rsidRPr="00801BED">
        <w:rPr>
          <w:rtl/>
          <w:lang w:eastAsia="en-US"/>
        </w:rPr>
        <w:t>, לפי</w:t>
      </w:r>
      <w:r w:rsidRPr="00801BED">
        <w:rPr>
          <w:rFonts w:hint="cs"/>
          <w:rtl/>
          <w:lang w:eastAsia="en-US"/>
        </w:rPr>
        <w:t>ו</w:t>
      </w:r>
      <w:r w:rsidRPr="00801BED">
        <w:rPr>
          <w:rtl/>
          <w:lang w:eastAsia="en-US"/>
        </w:rPr>
        <w:t xml:space="preserve"> </w:t>
      </w:r>
      <w:r w:rsidR="007843E5">
        <w:rPr>
          <w:rFonts w:hint="cs"/>
          <w:rtl/>
          <w:lang w:eastAsia="en-US"/>
        </w:rPr>
        <w:t xml:space="preserve">הנאשם </w:t>
      </w:r>
      <w:r w:rsidRPr="00801BED">
        <w:rPr>
          <w:rtl/>
          <w:lang w:eastAsia="en-US"/>
        </w:rPr>
        <w:t xml:space="preserve">מספק </w:t>
      </w:r>
      <w:r w:rsidRPr="00801BED">
        <w:rPr>
          <w:rFonts w:hint="cs"/>
          <w:rtl/>
          <w:lang w:eastAsia="en-US"/>
        </w:rPr>
        <w:t xml:space="preserve">בדרך קבע </w:t>
      </w:r>
      <w:r w:rsidRPr="00801BED">
        <w:rPr>
          <w:rtl/>
          <w:lang w:eastAsia="en-US"/>
        </w:rPr>
        <w:t xml:space="preserve">שירותים הנדסיים </w:t>
      </w:r>
      <w:r w:rsidRPr="00801BED">
        <w:rPr>
          <w:rFonts w:hint="cs"/>
          <w:rtl/>
          <w:lang w:eastAsia="en-US"/>
        </w:rPr>
        <w:t>למגנזי תשתיות בכל העבודות המבוצעות על-ידה</w:t>
      </w:r>
      <w:r w:rsidRPr="00801BED">
        <w:rPr>
          <w:rtl/>
          <w:lang w:eastAsia="en-US"/>
        </w:rPr>
        <w:t>.</w:t>
      </w:r>
      <w:bookmarkEnd w:id="1"/>
      <w:r w:rsidRPr="00801BED">
        <w:rPr>
          <w:rtl/>
          <w:lang w:eastAsia="en-US"/>
        </w:rPr>
        <w:t xml:space="preserve"> </w:t>
      </w:r>
    </w:p>
    <w:p w:rsidR="0074581B" w:rsidRDefault="0074581B" w:rsidP="0074581B">
      <w:pPr>
        <w:pStyle w:val="-1"/>
        <w:rPr>
          <w:lang w:eastAsia="en-US"/>
        </w:rPr>
      </w:pPr>
      <w:bookmarkStart w:id="2" w:name="_Ref484615029"/>
      <w:r w:rsidRPr="00801BED">
        <w:rPr>
          <w:rtl/>
          <w:lang w:eastAsia="en-US"/>
        </w:rPr>
        <w:t>בי</w:t>
      </w:r>
      <w:r w:rsidRPr="00801BED">
        <w:rPr>
          <w:rFonts w:hint="cs"/>
          <w:rtl/>
          <w:lang w:eastAsia="en-US"/>
        </w:rPr>
        <w:t>ום 01.03.2014</w:t>
      </w:r>
      <w:r w:rsidRPr="00801BED">
        <w:rPr>
          <w:rtl/>
          <w:lang w:eastAsia="en-US"/>
        </w:rPr>
        <w:t xml:space="preserve"> קיבל רשם הקבלנים את בקשתו של מגנזי, והעלה את הסיווג בהתאם.</w:t>
      </w:r>
      <w:bookmarkEnd w:id="2"/>
    </w:p>
    <w:p w:rsidR="0074581B" w:rsidRDefault="00F61D9A" w:rsidP="007843E5">
      <w:pPr>
        <w:pStyle w:val="-1"/>
        <w:rPr>
          <w:lang w:eastAsia="en-US"/>
        </w:rPr>
      </w:pPr>
      <w:r>
        <w:rPr>
          <w:rFonts w:hint="cs"/>
          <w:rtl/>
          <w:lang w:eastAsia="en-US"/>
        </w:rPr>
        <w:t>התצהירים המצוינים</w:t>
      </w:r>
      <w:r w:rsidR="0074581B">
        <w:rPr>
          <w:rFonts w:hint="cs"/>
          <w:rtl/>
          <w:lang w:eastAsia="en-US"/>
        </w:rPr>
        <w:t xml:space="preserve"> </w:t>
      </w:r>
      <w:r>
        <w:rPr>
          <w:rFonts w:hint="cs"/>
          <w:rtl/>
          <w:lang w:eastAsia="en-US"/>
        </w:rPr>
        <w:t>לעיל היו</w:t>
      </w:r>
      <w:r w:rsidR="0074581B">
        <w:rPr>
          <w:rFonts w:hint="cs"/>
          <w:rtl/>
          <w:lang w:eastAsia="en-US"/>
        </w:rPr>
        <w:t xml:space="preserve"> כוזבים</w:t>
      </w:r>
      <w:r>
        <w:rPr>
          <w:rFonts w:hint="cs"/>
          <w:rtl/>
          <w:lang w:eastAsia="en-US"/>
        </w:rPr>
        <w:t xml:space="preserve"> (להלן: "</w:t>
      </w:r>
      <w:r w:rsidRPr="00F61D9A">
        <w:rPr>
          <w:rFonts w:hint="cs"/>
          <w:b/>
          <w:bCs/>
          <w:rtl/>
          <w:lang w:eastAsia="en-US"/>
        </w:rPr>
        <w:t>התצהירים הכוזבים</w:t>
      </w:r>
      <w:r>
        <w:rPr>
          <w:rFonts w:hint="cs"/>
          <w:rtl/>
          <w:lang w:eastAsia="en-US"/>
        </w:rPr>
        <w:t>"),</w:t>
      </w:r>
      <w:r w:rsidR="00B62E40">
        <w:rPr>
          <w:rFonts w:hint="cs"/>
          <w:rtl/>
          <w:lang w:eastAsia="en-US"/>
        </w:rPr>
        <w:t xml:space="preserve"> וה</w:t>
      </w:r>
      <w:r w:rsidR="007843E5">
        <w:rPr>
          <w:rFonts w:hint="cs"/>
          <w:rtl/>
          <w:lang w:eastAsia="en-US"/>
        </w:rPr>
        <w:t>ם הוגשו ע"י מגנזי והנאשם</w:t>
      </w:r>
      <w:r>
        <w:rPr>
          <w:rFonts w:hint="cs"/>
          <w:rtl/>
          <w:lang w:eastAsia="en-US"/>
        </w:rPr>
        <w:t xml:space="preserve"> כמתואר לעיל</w:t>
      </w:r>
      <w:r w:rsidR="00B62E40">
        <w:rPr>
          <w:rFonts w:hint="cs"/>
          <w:rtl/>
          <w:lang w:eastAsia="en-US"/>
        </w:rPr>
        <w:t xml:space="preserve"> ביודעם כי הם כוזבים</w:t>
      </w:r>
      <w:r>
        <w:rPr>
          <w:rFonts w:hint="cs"/>
          <w:rtl/>
          <w:lang w:eastAsia="en-US"/>
        </w:rPr>
        <w:t>,</w:t>
      </w:r>
      <w:r w:rsidR="00B62E40">
        <w:rPr>
          <w:rFonts w:hint="cs"/>
          <w:rtl/>
          <w:lang w:eastAsia="en-US"/>
        </w:rPr>
        <w:t xml:space="preserve"> ובכוונה לקבל </w:t>
      </w:r>
      <w:r>
        <w:rPr>
          <w:rFonts w:hint="cs"/>
          <w:rtl/>
          <w:lang w:eastAsia="en-US"/>
        </w:rPr>
        <w:t>באמצעותם את הרישום בפנקס הקבלנים</w:t>
      </w:r>
      <w:r w:rsidR="00B62E40">
        <w:rPr>
          <w:rFonts w:hint="cs"/>
          <w:rtl/>
          <w:lang w:eastAsia="en-US"/>
        </w:rPr>
        <w:t xml:space="preserve"> ו</w:t>
      </w:r>
      <w:r>
        <w:rPr>
          <w:rFonts w:hint="cs"/>
          <w:rtl/>
          <w:lang w:eastAsia="en-US"/>
        </w:rPr>
        <w:t xml:space="preserve">את </w:t>
      </w:r>
      <w:r w:rsidR="00B62E40">
        <w:rPr>
          <w:rFonts w:hint="cs"/>
          <w:rtl/>
          <w:lang w:eastAsia="en-US"/>
        </w:rPr>
        <w:t>הסיווגים</w:t>
      </w:r>
      <w:r>
        <w:rPr>
          <w:rFonts w:hint="cs"/>
          <w:rtl/>
          <w:lang w:eastAsia="en-US"/>
        </w:rPr>
        <w:t xml:space="preserve"> הקבלניים</w:t>
      </w:r>
      <w:r w:rsidR="0074581B">
        <w:rPr>
          <w:rFonts w:hint="cs"/>
          <w:rtl/>
          <w:lang w:eastAsia="en-US"/>
        </w:rPr>
        <w:t>.</w:t>
      </w:r>
    </w:p>
    <w:p w:rsidR="0074581B" w:rsidRPr="00801BED" w:rsidRDefault="00F61D9A" w:rsidP="0074581B">
      <w:pPr>
        <w:pStyle w:val="-1"/>
        <w:rPr>
          <w:rtl/>
          <w:lang w:eastAsia="en-US"/>
        </w:rPr>
      </w:pPr>
      <w:r>
        <w:rPr>
          <w:rFonts w:hint="cs"/>
          <w:rtl/>
          <w:lang w:eastAsia="en-US"/>
        </w:rPr>
        <w:t>ההחלטות בעניין הרישום וה</w:t>
      </w:r>
      <w:r w:rsidR="0074581B">
        <w:rPr>
          <w:rFonts w:hint="cs"/>
          <w:rtl/>
          <w:lang w:eastAsia="en-US"/>
        </w:rPr>
        <w:t>סיווג</w:t>
      </w:r>
      <w:r>
        <w:rPr>
          <w:rFonts w:hint="cs"/>
          <w:rtl/>
          <w:lang w:eastAsia="en-US"/>
        </w:rPr>
        <w:t xml:space="preserve">ים </w:t>
      </w:r>
      <w:r w:rsidR="0074581B">
        <w:rPr>
          <w:rFonts w:hint="cs"/>
          <w:rtl/>
          <w:lang w:eastAsia="en-US"/>
        </w:rPr>
        <w:t xml:space="preserve">ניתנו </w:t>
      </w:r>
      <w:r>
        <w:rPr>
          <w:rFonts w:hint="cs"/>
          <w:rtl/>
          <w:lang w:eastAsia="en-US"/>
        </w:rPr>
        <w:t xml:space="preserve">ע"י רשם הקבלנים </w:t>
      </w:r>
      <w:r w:rsidR="0074581B">
        <w:rPr>
          <w:rFonts w:hint="cs"/>
          <w:rtl/>
          <w:lang w:eastAsia="en-US"/>
        </w:rPr>
        <w:t>על בסיס התצהירים הכוזבים.</w:t>
      </w:r>
    </w:p>
    <w:p w:rsidR="0074581B" w:rsidRPr="00801BED" w:rsidRDefault="0074581B" w:rsidP="008D1550">
      <w:pPr>
        <w:pStyle w:val="-1"/>
        <w:rPr>
          <w:lang w:eastAsia="en-US"/>
        </w:rPr>
      </w:pPr>
      <w:r w:rsidRPr="00801BED">
        <w:rPr>
          <w:rFonts w:hint="cs"/>
          <w:rtl/>
          <w:lang w:eastAsia="en-US"/>
        </w:rPr>
        <w:t>במ</w:t>
      </w:r>
      <w:r w:rsidR="008D1550">
        <w:rPr>
          <w:rFonts w:hint="cs"/>
          <w:rtl/>
          <w:lang w:eastAsia="en-US"/>
        </w:rPr>
        <w:t>עשיו המתוארים לעיל, קיבל הנאשם</w:t>
      </w:r>
      <w:r w:rsidR="008D1550" w:rsidRPr="008D1550">
        <w:rPr>
          <w:rFonts w:hint="cs"/>
          <w:rtl/>
          <w:lang w:eastAsia="en-US"/>
        </w:rPr>
        <w:t xml:space="preserve"> </w:t>
      </w:r>
      <w:r w:rsidR="008D1550" w:rsidRPr="00801BED">
        <w:rPr>
          <w:rFonts w:hint="cs"/>
          <w:rtl/>
          <w:lang w:eastAsia="en-US"/>
        </w:rPr>
        <w:t xml:space="preserve">במרמה </w:t>
      </w:r>
      <w:r w:rsidR="008D1550">
        <w:rPr>
          <w:rFonts w:hint="cs"/>
          <w:rtl/>
          <w:lang w:eastAsia="en-US"/>
        </w:rPr>
        <w:t>בנסיבות מחמירו</w:t>
      </w:r>
      <w:r w:rsidR="008D1550" w:rsidRPr="00801BED">
        <w:rPr>
          <w:rFonts w:hint="cs"/>
          <w:rtl/>
          <w:lang w:eastAsia="en-US"/>
        </w:rPr>
        <w:t>ת</w:t>
      </w:r>
      <w:r w:rsidR="008D1550">
        <w:rPr>
          <w:rFonts w:hint="cs"/>
          <w:rtl/>
          <w:lang w:eastAsia="en-US"/>
        </w:rPr>
        <w:t>, יחד עם מגנזי</w:t>
      </w:r>
      <w:r w:rsidRPr="00801BED">
        <w:rPr>
          <w:rFonts w:hint="cs"/>
          <w:rtl/>
          <w:lang w:eastAsia="en-US"/>
        </w:rPr>
        <w:t xml:space="preserve"> ומגנזי תשתיות</w:t>
      </w:r>
      <w:r w:rsidR="008D1550">
        <w:rPr>
          <w:rFonts w:hint="cs"/>
          <w:rtl/>
          <w:lang w:eastAsia="en-US"/>
        </w:rPr>
        <w:t>,</w:t>
      </w:r>
      <w:r w:rsidRPr="00801BED">
        <w:rPr>
          <w:rFonts w:hint="cs"/>
          <w:rtl/>
          <w:lang w:eastAsia="en-US"/>
        </w:rPr>
        <w:t xml:space="preserve"> </w:t>
      </w:r>
      <w:r w:rsidR="008D1550">
        <w:rPr>
          <w:rFonts w:hint="cs"/>
          <w:rtl/>
          <w:lang w:eastAsia="en-US"/>
        </w:rPr>
        <w:t xml:space="preserve">את </w:t>
      </w:r>
      <w:r w:rsidRPr="00801BED">
        <w:rPr>
          <w:rFonts w:hint="cs"/>
          <w:rtl/>
          <w:lang w:eastAsia="en-US"/>
        </w:rPr>
        <w:t>הנחת</w:t>
      </w:r>
      <w:r w:rsidR="002816CA">
        <w:rPr>
          <w:rFonts w:hint="cs"/>
          <w:rtl/>
          <w:lang w:eastAsia="en-US"/>
        </w:rPr>
        <w:t xml:space="preserve"> דעתו של רשם הקבלנים כי מגנזי תשתיות</w:t>
      </w:r>
      <w:r w:rsidRPr="00801BED">
        <w:rPr>
          <w:rFonts w:hint="cs"/>
          <w:rtl/>
          <w:lang w:eastAsia="en-US"/>
        </w:rPr>
        <w:t xml:space="preserve"> עמדה בתנאים להמשך רישומה וסיווגה בפנקס הקבל</w:t>
      </w:r>
      <w:r w:rsidR="00F61D9A">
        <w:rPr>
          <w:rFonts w:hint="cs"/>
          <w:rtl/>
          <w:lang w:eastAsia="en-US"/>
        </w:rPr>
        <w:t>נים</w:t>
      </w:r>
      <w:r w:rsidRPr="00801BED">
        <w:rPr>
          <w:rFonts w:hint="cs"/>
          <w:rtl/>
          <w:lang w:eastAsia="en-US"/>
        </w:rPr>
        <w:t xml:space="preserve"> לאחר רכישתה ע"י מגנזי</w:t>
      </w:r>
      <w:r w:rsidR="002816CA">
        <w:rPr>
          <w:rFonts w:hint="cs"/>
          <w:rtl/>
          <w:lang w:eastAsia="en-US"/>
        </w:rPr>
        <w:t>, וכן את הרישום של מגנזי תשתיות</w:t>
      </w:r>
      <w:r w:rsidR="00F61D9A">
        <w:rPr>
          <w:rFonts w:hint="cs"/>
          <w:rtl/>
          <w:lang w:eastAsia="en-US"/>
        </w:rPr>
        <w:t xml:space="preserve"> בפנקס הקבלנים ואת רישיון הקבלן שלה.</w:t>
      </w:r>
      <w:r w:rsidR="00696AFD">
        <w:rPr>
          <w:rFonts w:hint="cs"/>
          <w:rtl/>
          <w:lang w:eastAsia="en-US"/>
        </w:rPr>
        <w:t xml:space="preserve"> </w:t>
      </w:r>
    </w:p>
    <w:p w:rsidR="0074581B" w:rsidRDefault="0074581B" w:rsidP="008D1550">
      <w:pPr>
        <w:pStyle w:val="-1"/>
        <w:rPr>
          <w:lang w:eastAsia="en-US"/>
        </w:rPr>
      </w:pPr>
      <w:r w:rsidRPr="00801BED">
        <w:rPr>
          <w:rFonts w:hint="cs"/>
          <w:rtl/>
          <w:lang w:eastAsia="en-US"/>
        </w:rPr>
        <w:t>במ</w:t>
      </w:r>
      <w:r w:rsidR="008D1550">
        <w:rPr>
          <w:rFonts w:hint="cs"/>
          <w:rtl/>
          <w:lang w:eastAsia="en-US"/>
        </w:rPr>
        <w:t>עשיו המתוארים לעיל, קיבל הנאשם</w:t>
      </w:r>
      <w:r w:rsidR="008D1550" w:rsidRPr="008D1550">
        <w:rPr>
          <w:rFonts w:hint="cs"/>
          <w:rtl/>
          <w:lang w:eastAsia="en-US"/>
        </w:rPr>
        <w:t xml:space="preserve"> </w:t>
      </w:r>
      <w:r w:rsidR="008D1550" w:rsidRPr="00801BED">
        <w:rPr>
          <w:rFonts w:hint="cs"/>
          <w:rtl/>
          <w:lang w:eastAsia="en-US"/>
        </w:rPr>
        <w:t xml:space="preserve">במרמה </w:t>
      </w:r>
      <w:r w:rsidR="008D1550">
        <w:rPr>
          <w:rFonts w:hint="cs"/>
          <w:rtl/>
          <w:lang w:eastAsia="en-US"/>
        </w:rPr>
        <w:t>בנסיבות מחמירות</w:t>
      </w:r>
      <w:r w:rsidR="00F61D9A">
        <w:rPr>
          <w:rFonts w:hint="cs"/>
          <w:rtl/>
          <w:lang w:eastAsia="en-US"/>
        </w:rPr>
        <w:t>,</w:t>
      </w:r>
      <w:r w:rsidR="008D1550">
        <w:rPr>
          <w:rFonts w:hint="cs"/>
          <w:rtl/>
          <w:lang w:eastAsia="en-US"/>
        </w:rPr>
        <w:t xml:space="preserve"> יחד עם מגנזי</w:t>
      </w:r>
      <w:r w:rsidRPr="00801BED">
        <w:rPr>
          <w:rFonts w:hint="cs"/>
          <w:rtl/>
          <w:lang w:eastAsia="en-US"/>
        </w:rPr>
        <w:t xml:space="preserve"> ומגנזי תשתיות</w:t>
      </w:r>
      <w:r w:rsidR="008D1550">
        <w:rPr>
          <w:rFonts w:hint="cs"/>
          <w:rtl/>
          <w:lang w:eastAsia="en-US"/>
        </w:rPr>
        <w:t>,</w:t>
      </w:r>
      <w:r w:rsidRPr="00801BED">
        <w:rPr>
          <w:rFonts w:hint="cs"/>
          <w:rtl/>
          <w:lang w:eastAsia="en-US"/>
        </w:rPr>
        <w:t xml:space="preserve"> את הנחת דעתו של רשם הקבלנים כי מגנזי תשתיות עומדת בתנאים להעלאת הסיווג, וכן את העלאות הסיווג של מגנזי תשתיות</w:t>
      </w:r>
      <w:r w:rsidR="008D1550">
        <w:rPr>
          <w:rFonts w:hint="cs"/>
          <w:rtl/>
          <w:lang w:eastAsia="en-US"/>
        </w:rPr>
        <w:t xml:space="preserve"> אשר פורטו לעיל</w:t>
      </w:r>
      <w:r w:rsidRPr="00801BED">
        <w:rPr>
          <w:rFonts w:hint="cs"/>
          <w:rtl/>
          <w:lang w:eastAsia="en-US"/>
        </w:rPr>
        <w:t>.</w:t>
      </w:r>
    </w:p>
    <w:p w:rsidR="000F471B" w:rsidRDefault="008D1550" w:rsidP="008D1550">
      <w:pPr>
        <w:pStyle w:val="-1"/>
        <w:rPr>
          <w:lang w:eastAsia="en-US"/>
        </w:rPr>
      </w:pPr>
      <w:r>
        <w:rPr>
          <w:rFonts w:hint="cs"/>
          <w:rtl/>
          <w:lang w:eastAsia="en-US"/>
        </w:rPr>
        <w:t xml:space="preserve">במעשיו המתוארים לעיל, רשם הנאשם, יחד עם מגנזי </w:t>
      </w:r>
      <w:r w:rsidR="00C9440E">
        <w:rPr>
          <w:rFonts w:hint="cs"/>
          <w:rtl/>
          <w:lang w:eastAsia="en-US"/>
        </w:rPr>
        <w:t>ו</w:t>
      </w:r>
      <w:r w:rsidR="000F471B">
        <w:rPr>
          <w:rFonts w:hint="cs"/>
          <w:rtl/>
          <w:lang w:eastAsia="en-US"/>
        </w:rPr>
        <w:t>מגנזי תשתיות</w:t>
      </w:r>
      <w:r>
        <w:rPr>
          <w:rFonts w:hint="cs"/>
          <w:rtl/>
          <w:lang w:eastAsia="en-US"/>
        </w:rPr>
        <w:t>,</w:t>
      </w:r>
      <w:r w:rsidR="000F471B">
        <w:rPr>
          <w:rFonts w:hint="cs"/>
          <w:rtl/>
          <w:lang w:eastAsia="en-US"/>
        </w:rPr>
        <w:t xml:space="preserve"> פרט כוזב במסמכיה של מגנזי תשתיות, בכוונה לרמות.</w:t>
      </w:r>
    </w:p>
    <w:p w:rsidR="00671AC6" w:rsidRPr="00671AC6" w:rsidRDefault="00671AC6" w:rsidP="00A94A25">
      <w:pPr>
        <w:pStyle w:val="-1"/>
        <w:rPr>
          <w:rtl/>
          <w:lang w:eastAsia="en-US"/>
        </w:rPr>
      </w:pPr>
      <w:r w:rsidRPr="00671AC6">
        <w:rPr>
          <w:rtl/>
          <w:lang w:eastAsia="en-US"/>
        </w:rPr>
        <w:t xml:space="preserve">הנסיבות המחמירות את </w:t>
      </w:r>
      <w:r>
        <w:rPr>
          <w:rFonts w:hint="cs"/>
          <w:rtl/>
          <w:lang w:eastAsia="en-US"/>
        </w:rPr>
        <w:t>המרמה</w:t>
      </w:r>
      <w:r w:rsidRPr="00671AC6">
        <w:rPr>
          <w:rtl/>
          <w:lang w:eastAsia="en-US"/>
        </w:rPr>
        <w:t xml:space="preserve"> הן </w:t>
      </w:r>
      <w:r w:rsidR="00A94A25" w:rsidRPr="00A94A25">
        <w:rPr>
          <w:rtl/>
          <w:lang w:eastAsia="en-US"/>
        </w:rPr>
        <w:t>תחכומה, היקפה והיותה כרוכה בעבירות אחרות.</w:t>
      </w:r>
    </w:p>
    <w:p w:rsidR="0074581B" w:rsidRPr="00801BED" w:rsidRDefault="0074581B" w:rsidP="00FF6102">
      <w:pPr>
        <w:pStyle w:val="af7"/>
        <w:numPr>
          <w:ilvl w:val="1"/>
          <w:numId w:val="4"/>
        </w:numPr>
        <w:rPr>
          <w:rtl/>
          <w:lang w:eastAsia="en-US"/>
        </w:rPr>
      </w:pPr>
      <w:r w:rsidRPr="00801BED">
        <w:rPr>
          <w:rFonts w:hint="cs"/>
          <w:rtl/>
          <w:lang w:eastAsia="en-US"/>
        </w:rPr>
        <w:t xml:space="preserve">הוראות </w:t>
      </w:r>
      <w:r w:rsidR="00407D39">
        <w:rPr>
          <w:rFonts w:hint="cs"/>
          <w:rtl/>
          <w:lang w:eastAsia="en-US"/>
        </w:rPr>
        <w:t>ה</w:t>
      </w:r>
      <w:r w:rsidR="00BD41FC">
        <w:rPr>
          <w:rFonts w:hint="cs"/>
          <w:rtl/>
          <w:lang w:eastAsia="en-US"/>
        </w:rPr>
        <w:t>חיקוק לפיהן מואשם הנאשם</w:t>
      </w:r>
      <w:r w:rsidRPr="00671AC6">
        <w:rPr>
          <w:rFonts w:hint="cs"/>
          <w:u w:val="none"/>
          <w:rtl/>
          <w:lang w:eastAsia="en-US"/>
        </w:rPr>
        <w:t>:</w:t>
      </w:r>
    </w:p>
    <w:p w:rsidR="0074581B" w:rsidRPr="00801BED" w:rsidRDefault="0074581B" w:rsidP="006E2DB2">
      <w:pPr>
        <w:pStyle w:val="14"/>
        <w:rPr>
          <w:lang w:eastAsia="en-US"/>
        </w:rPr>
      </w:pPr>
      <w:r w:rsidRPr="00801BED">
        <w:rPr>
          <w:rFonts w:hint="cs"/>
          <w:b/>
          <w:bCs/>
          <w:rtl/>
          <w:lang w:eastAsia="en-US"/>
        </w:rPr>
        <w:t>קבלת דבר במרמה בנסיבות מחמירות</w:t>
      </w:r>
      <w:r w:rsidRPr="00801BED">
        <w:rPr>
          <w:rFonts w:hint="cs"/>
          <w:rtl/>
          <w:lang w:eastAsia="en-US"/>
        </w:rPr>
        <w:t xml:space="preserve"> </w:t>
      </w:r>
      <w:r w:rsidR="005E7EC0">
        <w:rPr>
          <w:rFonts w:hint="cs"/>
          <w:b/>
          <w:bCs/>
          <w:rtl/>
          <w:lang w:eastAsia="en-US"/>
        </w:rPr>
        <w:t xml:space="preserve">בצוותא חדא </w:t>
      </w:r>
      <w:r w:rsidRPr="00801BED">
        <w:rPr>
          <w:rtl/>
          <w:lang w:eastAsia="en-US"/>
        </w:rPr>
        <w:t>–</w:t>
      </w:r>
      <w:r w:rsidRPr="00801BED">
        <w:rPr>
          <w:rFonts w:hint="cs"/>
          <w:rtl/>
          <w:lang w:eastAsia="en-US"/>
        </w:rPr>
        <w:t xml:space="preserve"> </w:t>
      </w:r>
      <w:r w:rsidR="006E2DB2">
        <w:rPr>
          <w:rFonts w:hint="cs"/>
          <w:rtl/>
          <w:lang w:eastAsia="en-US"/>
        </w:rPr>
        <w:t xml:space="preserve">ריבוי </w:t>
      </w:r>
      <w:r w:rsidRPr="00801BED">
        <w:rPr>
          <w:rFonts w:hint="cs"/>
          <w:rtl/>
          <w:lang w:eastAsia="en-US"/>
        </w:rPr>
        <w:t>עביר</w:t>
      </w:r>
      <w:r w:rsidR="006E2DB2">
        <w:rPr>
          <w:rFonts w:hint="cs"/>
          <w:rtl/>
          <w:lang w:eastAsia="en-US"/>
        </w:rPr>
        <w:t>ות</w:t>
      </w:r>
      <w:r w:rsidRPr="00801BED">
        <w:rPr>
          <w:rFonts w:hint="cs"/>
          <w:rtl/>
          <w:lang w:eastAsia="en-US"/>
        </w:rPr>
        <w:t xml:space="preserve"> לפי סעיף 415 סיפא לחוק העונשין</w:t>
      </w:r>
      <w:r w:rsidR="00BD41FC">
        <w:rPr>
          <w:rFonts w:hint="cs"/>
          <w:rtl/>
          <w:lang w:eastAsia="en-US"/>
        </w:rPr>
        <w:t>, תשל"ז-1977 (להלן: "</w:t>
      </w:r>
      <w:r w:rsidR="00BD41FC" w:rsidRPr="00BD41FC">
        <w:rPr>
          <w:rFonts w:hint="cs"/>
          <w:b/>
          <w:bCs/>
          <w:rtl/>
          <w:lang w:eastAsia="en-US"/>
        </w:rPr>
        <w:t>חוק העונשין</w:t>
      </w:r>
      <w:r w:rsidR="00BD41FC">
        <w:rPr>
          <w:rFonts w:hint="cs"/>
          <w:rtl/>
          <w:lang w:eastAsia="en-US"/>
        </w:rPr>
        <w:t>")</w:t>
      </w:r>
      <w:r w:rsidRPr="00801BED">
        <w:rPr>
          <w:rFonts w:hint="cs"/>
          <w:rtl/>
          <w:lang w:eastAsia="en-US"/>
        </w:rPr>
        <w:t xml:space="preserve"> </w:t>
      </w:r>
      <w:r w:rsidR="005E7EC0">
        <w:rPr>
          <w:rFonts w:hint="cs"/>
          <w:rtl/>
          <w:lang w:eastAsia="en-US"/>
        </w:rPr>
        <w:t>יחד עם סעיף 29 לחוק העונשין</w:t>
      </w:r>
    </w:p>
    <w:p w:rsidR="000F471B" w:rsidRPr="000F471B" w:rsidRDefault="000F471B" w:rsidP="006E2DB2">
      <w:pPr>
        <w:pStyle w:val="14"/>
        <w:rPr>
          <w:rtl/>
          <w:lang w:eastAsia="en-US"/>
        </w:rPr>
      </w:pPr>
      <w:r>
        <w:rPr>
          <w:rFonts w:hint="cs"/>
          <w:b/>
          <w:bCs/>
          <w:rtl/>
          <w:lang w:eastAsia="en-US"/>
        </w:rPr>
        <w:t>רישום כוזב במסמכי תאגיד</w:t>
      </w:r>
      <w:r w:rsidR="005E7EC0">
        <w:rPr>
          <w:rFonts w:hint="cs"/>
          <w:b/>
          <w:bCs/>
          <w:rtl/>
          <w:lang w:eastAsia="en-US"/>
        </w:rPr>
        <w:t xml:space="preserve"> בצוותא חדא</w:t>
      </w:r>
      <w:r>
        <w:rPr>
          <w:rFonts w:hint="cs"/>
          <w:b/>
          <w:bCs/>
          <w:rtl/>
          <w:lang w:eastAsia="en-US"/>
        </w:rPr>
        <w:t xml:space="preserve"> </w:t>
      </w:r>
      <w:r>
        <w:rPr>
          <w:rtl/>
          <w:lang w:eastAsia="en-US"/>
        </w:rPr>
        <w:t>–</w:t>
      </w:r>
      <w:r>
        <w:rPr>
          <w:rFonts w:hint="cs"/>
          <w:rtl/>
          <w:lang w:eastAsia="en-US"/>
        </w:rPr>
        <w:t xml:space="preserve"> </w:t>
      </w:r>
      <w:r w:rsidR="006E2DB2">
        <w:rPr>
          <w:rFonts w:hint="cs"/>
          <w:rtl/>
          <w:lang w:eastAsia="en-US"/>
        </w:rPr>
        <w:t xml:space="preserve">ריבוי </w:t>
      </w:r>
      <w:r>
        <w:rPr>
          <w:rFonts w:hint="cs"/>
          <w:rtl/>
          <w:lang w:eastAsia="en-US"/>
        </w:rPr>
        <w:t>עביר</w:t>
      </w:r>
      <w:r w:rsidR="006E2DB2">
        <w:rPr>
          <w:rFonts w:hint="cs"/>
          <w:rtl/>
          <w:lang w:eastAsia="en-US"/>
        </w:rPr>
        <w:t>ות</w:t>
      </w:r>
      <w:r>
        <w:rPr>
          <w:rFonts w:hint="cs"/>
          <w:rtl/>
          <w:lang w:eastAsia="en-US"/>
        </w:rPr>
        <w:t xml:space="preserve"> לפי סעיף 423 לחוק העונשין </w:t>
      </w:r>
      <w:r w:rsidR="005E7EC0">
        <w:rPr>
          <w:rFonts w:hint="cs"/>
          <w:rtl/>
          <w:lang w:eastAsia="en-US"/>
        </w:rPr>
        <w:t>יחד עם סעיף 29 לחוק העונשין</w:t>
      </w:r>
    </w:p>
    <w:p w:rsidR="00F002AB" w:rsidRDefault="000E7B5F" w:rsidP="008D1550">
      <w:pPr>
        <w:pStyle w:val="af6"/>
        <w:tabs>
          <w:tab w:val="clear" w:pos="1134"/>
          <w:tab w:val="num" w:pos="-29"/>
        </w:tabs>
        <w:ind w:left="-29" w:firstLine="0"/>
        <w:rPr>
          <w:rtl/>
          <w:lang w:eastAsia="en-US"/>
        </w:rPr>
      </w:pPr>
      <w:r>
        <w:rPr>
          <w:rFonts w:hint="cs"/>
          <w:rtl/>
          <w:lang w:eastAsia="en-US"/>
        </w:rPr>
        <w:t xml:space="preserve">אישום </w:t>
      </w:r>
      <w:r w:rsidR="008D1550">
        <w:rPr>
          <w:rFonts w:hint="cs"/>
          <w:rtl/>
          <w:lang w:eastAsia="en-US"/>
        </w:rPr>
        <w:t>2</w:t>
      </w:r>
      <w:r>
        <w:rPr>
          <w:rFonts w:hint="cs"/>
          <w:rtl/>
          <w:lang w:eastAsia="en-US"/>
        </w:rPr>
        <w:t xml:space="preserve"> (עבירות </w:t>
      </w:r>
      <w:r w:rsidR="00281EBE">
        <w:rPr>
          <w:rFonts w:hint="cs"/>
          <w:rtl/>
          <w:lang w:eastAsia="en-US"/>
        </w:rPr>
        <w:t>מס)</w:t>
      </w:r>
    </w:p>
    <w:p w:rsidR="00407D39" w:rsidRPr="00407D39" w:rsidRDefault="00407D39" w:rsidP="00FF6102">
      <w:pPr>
        <w:pStyle w:val="af7"/>
        <w:numPr>
          <w:ilvl w:val="1"/>
          <w:numId w:val="14"/>
        </w:numPr>
        <w:rPr>
          <w:rtl/>
        </w:rPr>
      </w:pPr>
      <w:r>
        <w:rPr>
          <w:rFonts w:hint="cs"/>
          <w:rtl/>
        </w:rPr>
        <w:t>העובדות</w:t>
      </w:r>
      <w:r w:rsidR="002F7C6F">
        <w:rPr>
          <w:rFonts w:hint="cs"/>
          <w:rtl/>
        </w:rPr>
        <w:t>:</w:t>
      </w:r>
    </w:p>
    <w:p w:rsidR="00281EBE" w:rsidRDefault="002C2999" w:rsidP="00672724">
      <w:pPr>
        <w:pStyle w:val="-1"/>
        <w:rPr>
          <w:strike/>
          <w:lang w:eastAsia="en-US"/>
        </w:rPr>
      </w:pPr>
      <w:r>
        <w:rPr>
          <w:rFonts w:hint="cs"/>
          <w:rtl/>
          <w:lang w:eastAsia="en-US"/>
        </w:rPr>
        <w:t>בשנות המס</w:t>
      </w:r>
      <w:r w:rsidR="00281EBE" w:rsidRPr="00281EBE">
        <w:rPr>
          <w:rFonts w:hint="cs"/>
          <w:rtl/>
          <w:lang w:eastAsia="en-US"/>
        </w:rPr>
        <w:t xml:space="preserve"> 2014-</w:t>
      </w:r>
      <w:r>
        <w:rPr>
          <w:rFonts w:hint="cs"/>
          <w:rtl/>
          <w:lang w:eastAsia="en-US"/>
        </w:rPr>
        <w:t>2012</w:t>
      </w:r>
      <w:r w:rsidR="005254B1">
        <w:rPr>
          <w:rFonts w:hint="cs"/>
          <w:rtl/>
          <w:lang w:eastAsia="en-US"/>
        </w:rPr>
        <w:t xml:space="preserve"> (להלן: "</w:t>
      </w:r>
      <w:r w:rsidR="005254B1" w:rsidRPr="005254B1">
        <w:rPr>
          <w:rFonts w:hint="cs"/>
          <w:b/>
          <w:bCs/>
          <w:rtl/>
          <w:lang w:eastAsia="en-US"/>
        </w:rPr>
        <w:t>התקופה הרלוונטית לאישום 2</w:t>
      </w:r>
      <w:r w:rsidR="005254B1">
        <w:rPr>
          <w:rFonts w:hint="cs"/>
          <w:rtl/>
          <w:lang w:eastAsia="en-US"/>
        </w:rPr>
        <w:t>")</w:t>
      </w:r>
      <w:r w:rsidR="00281EBE" w:rsidRPr="00281EBE">
        <w:rPr>
          <w:rFonts w:hint="cs"/>
          <w:rtl/>
          <w:lang w:eastAsia="en-US"/>
        </w:rPr>
        <w:t xml:space="preserve">, </w:t>
      </w:r>
      <w:r w:rsidR="009D58CA">
        <w:rPr>
          <w:rFonts w:hint="cs"/>
          <w:rtl/>
          <w:lang w:eastAsia="en-US"/>
        </w:rPr>
        <w:t xml:space="preserve">הנאשם </w:t>
      </w:r>
      <w:r>
        <w:rPr>
          <w:rFonts w:hint="cs"/>
          <w:rtl/>
          <w:lang w:eastAsia="en-US"/>
        </w:rPr>
        <w:t xml:space="preserve">קיבל </w:t>
      </w:r>
      <w:r w:rsidR="00531434">
        <w:rPr>
          <w:rFonts w:hint="cs"/>
          <w:rtl/>
          <w:lang w:eastAsia="en-US"/>
        </w:rPr>
        <w:t xml:space="preserve">תשלומים חודשיים </w:t>
      </w:r>
      <w:r w:rsidR="00EB2516">
        <w:rPr>
          <w:rFonts w:hint="cs"/>
          <w:rtl/>
          <w:lang w:eastAsia="en-US"/>
        </w:rPr>
        <w:t xml:space="preserve">במזומן </w:t>
      </w:r>
      <w:r>
        <w:rPr>
          <w:rFonts w:hint="cs"/>
          <w:rtl/>
          <w:lang w:eastAsia="en-US"/>
        </w:rPr>
        <w:t>ממגנזי</w:t>
      </w:r>
      <w:r w:rsidR="009D58CA">
        <w:rPr>
          <w:rFonts w:hint="cs"/>
          <w:rtl/>
          <w:lang w:eastAsia="en-US"/>
        </w:rPr>
        <w:t xml:space="preserve">, </w:t>
      </w:r>
      <w:r w:rsidR="005254B1">
        <w:rPr>
          <w:rFonts w:hint="cs"/>
          <w:rtl/>
          <w:lang w:eastAsia="en-US"/>
        </w:rPr>
        <w:t>בסכום שנתי מצטבר</w:t>
      </w:r>
      <w:r w:rsidR="00672724">
        <w:rPr>
          <w:rFonts w:hint="cs"/>
          <w:rtl/>
          <w:lang w:eastAsia="en-US"/>
        </w:rPr>
        <w:t xml:space="preserve"> </w:t>
      </w:r>
      <w:r w:rsidR="009D58CA">
        <w:rPr>
          <w:rFonts w:hint="cs"/>
          <w:rtl/>
          <w:lang w:eastAsia="en-US"/>
        </w:rPr>
        <w:t>כמפורט בטבלה להלן</w:t>
      </w:r>
      <w:r w:rsidR="005E1F63">
        <w:rPr>
          <w:rFonts w:hint="cs"/>
          <w:rtl/>
          <w:lang w:eastAsia="en-US"/>
        </w:rPr>
        <w:t xml:space="preserve"> (להלן: "</w:t>
      </w:r>
      <w:r w:rsidR="005E1F63" w:rsidRPr="005E1F63">
        <w:rPr>
          <w:rFonts w:hint="cs"/>
          <w:b/>
          <w:bCs/>
          <w:rtl/>
          <w:lang w:eastAsia="en-US"/>
        </w:rPr>
        <w:t>התקבולים</w:t>
      </w:r>
      <w:r w:rsidR="005E1F63">
        <w:rPr>
          <w:rFonts w:hint="cs"/>
          <w:rtl/>
          <w:lang w:eastAsia="en-US"/>
        </w:rPr>
        <w:t>")</w:t>
      </w:r>
      <w:r w:rsidR="009D58CA">
        <w:rPr>
          <w:rFonts w:hint="cs"/>
          <w:rtl/>
          <w:lang w:eastAsia="en-US"/>
        </w:rPr>
        <w:t>:</w:t>
      </w:r>
    </w:p>
    <w:p w:rsidR="00C66DBC" w:rsidRPr="00672724" w:rsidRDefault="00C66DBC" w:rsidP="00C66DBC">
      <w:pPr>
        <w:pStyle w:val="-1"/>
        <w:numPr>
          <w:ilvl w:val="0"/>
          <w:numId w:val="0"/>
        </w:numPr>
        <w:ind w:left="454"/>
        <w:rPr>
          <w:strike/>
          <w:rtl/>
          <w:lang w:eastAsia="en-US"/>
        </w:rPr>
      </w:pPr>
    </w:p>
    <w:tbl>
      <w:tblPr>
        <w:tblpPr w:leftFromText="180" w:rightFromText="180" w:vertAnchor="text" w:horzAnchor="margin" w:tblpXSpec="center" w:tblpY="19"/>
        <w:bidiVisual/>
        <w:tblW w:w="0" w:type="auto"/>
        <w:tblLayout w:type="fixed"/>
        <w:tblLook w:val="04A0" w:firstRow="1" w:lastRow="0" w:firstColumn="1" w:lastColumn="0" w:noHBand="0" w:noVBand="1"/>
      </w:tblPr>
      <w:tblGrid>
        <w:gridCol w:w="1629"/>
        <w:gridCol w:w="2381"/>
      </w:tblGrid>
      <w:tr w:rsidR="00C66DBC" w:rsidRPr="00281EBE" w:rsidTr="00EB2516">
        <w:trPr>
          <w:trHeight w:val="423"/>
        </w:trPr>
        <w:tc>
          <w:tcPr>
            <w:tcW w:w="1629" w:type="dxa"/>
            <w:tcBorders>
              <w:top w:val="single" w:sz="4" w:space="0" w:color="auto"/>
              <w:left w:val="single" w:sz="4" w:space="0" w:color="auto"/>
              <w:bottom w:val="single" w:sz="4" w:space="0" w:color="auto"/>
              <w:right w:val="single" w:sz="4" w:space="0" w:color="auto"/>
            </w:tcBorders>
          </w:tcPr>
          <w:p w:rsidR="00C66DBC" w:rsidRDefault="00C66DBC" w:rsidP="00C66DBC">
            <w:pPr>
              <w:jc w:val="center"/>
              <w:rPr>
                <w:rFonts w:ascii="Times New (W1)" w:hAnsi="Times New (W1)"/>
                <w:b/>
                <w:bCs/>
                <w:rtl/>
                <w:lang w:eastAsia="en-US"/>
              </w:rPr>
            </w:pPr>
            <w:r>
              <w:rPr>
                <w:rFonts w:ascii="Times New (W1)" w:hAnsi="Times New (W1)" w:hint="cs"/>
                <w:b/>
                <w:bCs/>
                <w:rtl/>
                <w:lang w:eastAsia="en-US"/>
              </w:rPr>
              <w:t>שנת המס</w:t>
            </w:r>
          </w:p>
        </w:tc>
        <w:tc>
          <w:tcPr>
            <w:tcW w:w="2381" w:type="dxa"/>
            <w:tcBorders>
              <w:top w:val="single" w:sz="4" w:space="0" w:color="auto"/>
              <w:left w:val="single" w:sz="4" w:space="0" w:color="auto"/>
              <w:bottom w:val="single" w:sz="4" w:space="0" w:color="auto"/>
              <w:right w:val="single" w:sz="4" w:space="0" w:color="auto"/>
            </w:tcBorders>
            <w:noWrap/>
            <w:vAlign w:val="center"/>
            <w:hideMark/>
          </w:tcPr>
          <w:p w:rsidR="00C66DBC" w:rsidRPr="008E4988" w:rsidRDefault="00882EE7" w:rsidP="00882EE7">
            <w:pPr>
              <w:jc w:val="center"/>
              <w:rPr>
                <w:b/>
                <w:bCs/>
                <w:lang w:eastAsia="en-US"/>
              </w:rPr>
            </w:pPr>
            <w:r>
              <w:rPr>
                <w:rFonts w:ascii="Times New (W1)" w:hAnsi="Times New (W1)" w:hint="cs"/>
                <w:b/>
                <w:bCs/>
                <w:rtl/>
                <w:lang w:eastAsia="en-US"/>
              </w:rPr>
              <w:t xml:space="preserve">סה"כ </w:t>
            </w:r>
            <w:r w:rsidR="00C66DBC">
              <w:rPr>
                <w:rFonts w:ascii="Times New (W1)" w:hAnsi="Times New (W1)" w:hint="cs"/>
                <w:b/>
                <w:bCs/>
                <w:rtl/>
                <w:lang w:eastAsia="en-US"/>
              </w:rPr>
              <w:t>בש"ח</w:t>
            </w:r>
            <w:r w:rsidR="00C66DBC">
              <w:rPr>
                <w:rFonts w:hint="cs"/>
                <w:b/>
                <w:bCs/>
                <w:rtl/>
                <w:lang w:eastAsia="en-US"/>
              </w:rPr>
              <w:t xml:space="preserve"> </w:t>
            </w:r>
          </w:p>
        </w:tc>
      </w:tr>
      <w:tr w:rsidR="00C66DBC" w:rsidRPr="00281EBE" w:rsidTr="00EB2516">
        <w:trPr>
          <w:trHeight w:val="392"/>
        </w:trPr>
        <w:tc>
          <w:tcPr>
            <w:tcW w:w="1629" w:type="dxa"/>
            <w:tcBorders>
              <w:top w:val="single" w:sz="4" w:space="0" w:color="auto"/>
              <w:left w:val="single" w:sz="4" w:space="0" w:color="auto"/>
              <w:bottom w:val="single" w:sz="4" w:space="0" w:color="auto"/>
              <w:right w:val="single" w:sz="4" w:space="0" w:color="auto"/>
            </w:tcBorders>
          </w:tcPr>
          <w:p w:rsidR="00C66DBC" w:rsidRDefault="00C66DBC" w:rsidP="00C66DBC">
            <w:pPr>
              <w:jc w:val="center"/>
              <w:rPr>
                <w:rFonts w:ascii="Times New (W1)" w:hAnsi="Times New (W1)"/>
                <w:rtl/>
                <w:lang w:eastAsia="en-US"/>
              </w:rPr>
            </w:pPr>
            <w:r>
              <w:rPr>
                <w:rFonts w:ascii="Times New (W1)" w:hAnsi="Times New (W1)" w:hint="cs"/>
                <w:rtl/>
                <w:lang w:eastAsia="en-US"/>
              </w:rPr>
              <w:t>2012</w:t>
            </w:r>
          </w:p>
        </w:tc>
        <w:tc>
          <w:tcPr>
            <w:tcW w:w="2381" w:type="dxa"/>
            <w:tcBorders>
              <w:top w:val="single" w:sz="4" w:space="0" w:color="auto"/>
              <w:left w:val="single" w:sz="4" w:space="0" w:color="auto"/>
              <w:bottom w:val="single" w:sz="4" w:space="0" w:color="auto"/>
              <w:right w:val="single" w:sz="4" w:space="0" w:color="auto"/>
            </w:tcBorders>
            <w:noWrap/>
            <w:vAlign w:val="bottom"/>
            <w:hideMark/>
          </w:tcPr>
          <w:p w:rsidR="00C66DBC" w:rsidRPr="00EB2516" w:rsidRDefault="00C66DBC" w:rsidP="00EB2516">
            <w:pPr>
              <w:jc w:val="center"/>
              <w:rPr>
                <w:rFonts w:ascii="Times New (W1)" w:hAnsi="Times New (W1)"/>
                <w:rtl/>
                <w:lang w:eastAsia="en-US"/>
              </w:rPr>
            </w:pPr>
            <w:r>
              <w:rPr>
                <w:rFonts w:ascii="Times New (W1)" w:hAnsi="Times New (W1)" w:hint="cs"/>
                <w:rtl/>
                <w:lang w:eastAsia="en-US"/>
              </w:rPr>
              <w:t xml:space="preserve">32,400 </w:t>
            </w:r>
          </w:p>
        </w:tc>
      </w:tr>
      <w:tr w:rsidR="00C66DBC" w:rsidRPr="00281EBE" w:rsidTr="00EB2516">
        <w:trPr>
          <w:trHeight w:val="359"/>
        </w:trPr>
        <w:tc>
          <w:tcPr>
            <w:tcW w:w="1629" w:type="dxa"/>
            <w:tcBorders>
              <w:top w:val="single" w:sz="4" w:space="0" w:color="auto"/>
              <w:left w:val="single" w:sz="4" w:space="0" w:color="auto"/>
              <w:bottom w:val="single" w:sz="4" w:space="0" w:color="auto"/>
              <w:right w:val="single" w:sz="4" w:space="0" w:color="auto"/>
            </w:tcBorders>
          </w:tcPr>
          <w:p w:rsidR="00C66DBC" w:rsidRPr="00513EA7" w:rsidRDefault="00C66DBC" w:rsidP="00C66DBC">
            <w:pPr>
              <w:jc w:val="center"/>
              <w:rPr>
                <w:rFonts w:ascii="Times New (W1)" w:hAnsi="Times New (W1)"/>
                <w:rtl/>
                <w:lang w:eastAsia="en-US"/>
              </w:rPr>
            </w:pPr>
            <w:r>
              <w:rPr>
                <w:rFonts w:ascii="Times New (W1)" w:hAnsi="Times New (W1)" w:hint="cs"/>
                <w:rtl/>
                <w:lang w:eastAsia="en-US"/>
              </w:rPr>
              <w:lastRenderedPageBreak/>
              <w:t>2013</w:t>
            </w:r>
          </w:p>
        </w:tc>
        <w:tc>
          <w:tcPr>
            <w:tcW w:w="2381" w:type="dxa"/>
            <w:tcBorders>
              <w:top w:val="single" w:sz="4" w:space="0" w:color="auto"/>
              <w:left w:val="single" w:sz="4" w:space="0" w:color="auto"/>
              <w:bottom w:val="single" w:sz="4" w:space="0" w:color="auto"/>
              <w:right w:val="single" w:sz="4" w:space="0" w:color="auto"/>
            </w:tcBorders>
            <w:noWrap/>
            <w:vAlign w:val="bottom"/>
          </w:tcPr>
          <w:p w:rsidR="00C66DBC" w:rsidRDefault="00C66DBC" w:rsidP="00EB2516">
            <w:pPr>
              <w:jc w:val="center"/>
              <w:rPr>
                <w:rFonts w:ascii="Times New (W1)" w:hAnsi="Times New (W1)"/>
                <w:rtl/>
                <w:lang w:eastAsia="en-US"/>
              </w:rPr>
            </w:pPr>
            <w:r>
              <w:rPr>
                <w:rFonts w:ascii="Times New (W1)" w:hAnsi="Times New (W1)" w:hint="cs"/>
                <w:rtl/>
                <w:lang w:eastAsia="en-US"/>
              </w:rPr>
              <w:t xml:space="preserve">180,000 </w:t>
            </w:r>
          </w:p>
        </w:tc>
      </w:tr>
      <w:tr w:rsidR="00C66DBC" w:rsidRPr="00281EBE" w:rsidTr="00EB2516">
        <w:trPr>
          <w:trHeight w:val="314"/>
        </w:trPr>
        <w:tc>
          <w:tcPr>
            <w:tcW w:w="1629" w:type="dxa"/>
            <w:tcBorders>
              <w:top w:val="single" w:sz="4" w:space="0" w:color="auto"/>
              <w:left w:val="single" w:sz="4" w:space="0" w:color="auto"/>
              <w:bottom w:val="single" w:sz="4" w:space="0" w:color="auto"/>
              <w:right w:val="single" w:sz="4" w:space="0" w:color="auto"/>
            </w:tcBorders>
          </w:tcPr>
          <w:p w:rsidR="00C66DBC" w:rsidRDefault="00C66DBC" w:rsidP="00C66DBC">
            <w:pPr>
              <w:jc w:val="center"/>
              <w:rPr>
                <w:rFonts w:ascii="Times New (W1)" w:hAnsi="Times New (W1)"/>
                <w:rtl/>
                <w:lang w:eastAsia="en-US"/>
              </w:rPr>
            </w:pPr>
            <w:r>
              <w:rPr>
                <w:rFonts w:ascii="Times New (W1)" w:hAnsi="Times New (W1)" w:hint="cs"/>
                <w:rtl/>
                <w:lang w:eastAsia="en-US"/>
              </w:rPr>
              <w:t>2014</w:t>
            </w:r>
          </w:p>
        </w:tc>
        <w:tc>
          <w:tcPr>
            <w:tcW w:w="2381" w:type="dxa"/>
            <w:tcBorders>
              <w:top w:val="single" w:sz="4" w:space="0" w:color="auto"/>
              <w:left w:val="single" w:sz="4" w:space="0" w:color="auto"/>
              <w:bottom w:val="single" w:sz="4" w:space="0" w:color="auto"/>
              <w:right w:val="single" w:sz="4" w:space="0" w:color="auto"/>
            </w:tcBorders>
            <w:noWrap/>
            <w:vAlign w:val="bottom"/>
          </w:tcPr>
          <w:p w:rsidR="00C66DBC" w:rsidRDefault="00C66DBC" w:rsidP="00EB2516">
            <w:pPr>
              <w:jc w:val="center"/>
              <w:rPr>
                <w:rFonts w:ascii="Times New (W1)" w:hAnsi="Times New (W1)"/>
                <w:rtl/>
                <w:lang w:eastAsia="en-US"/>
              </w:rPr>
            </w:pPr>
            <w:r>
              <w:rPr>
                <w:rFonts w:ascii="Times New (W1)" w:hAnsi="Times New (W1)" w:hint="cs"/>
                <w:rtl/>
                <w:lang w:eastAsia="en-US"/>
              </w:rPr>
              <w:t>120,000</w:t>
            </w:r>
          </w:p>
        </w:tc>
      </w:tr>
      <w:tr w:rsidR="00C66DBC" w:rsidRPr="00281EBE" w:rsidTr="00EB2516">
        <w:trPr>
          <w:trHeight w:val="70"/>
        </w:trPr>
        <w:tc>
          <w:tcPr>
            <w:tcW w:w="1629" w:type="dxa"/>
            <w:tcBorders>
              <w:top w:val="single" w:sz="4" w:space="0" w:color="auto"/>
              <w:left w:val="single" w:sz="4" w:space="0" w:color="auto"/>
              <w:bottom w:val="single" w:sz="4" w:space="0" w:color="auto"/>
              <w:right w:val="single" w:sz="4" w:space="0" w:color="auto"/>
            </w:tcBorders>
          </w:tcPr>
          <w:p w:rsidR="00C66DBC" w:rsidRPr="004713E0" w:rsidRDefault="00C66DBC" w:rsidP="00C66DBC">
            <w:pPr>
              <w:jc w:val="center"/>
              <w:rPr>
                <w:rFonts w:ascii="Times New (W1)" w:hAnsi="Times New (W1)"/>
                <w:b/>
                <w:bCs/>
                <w:rtl/>
                <w:lang w:eastAsia="en-US"/>
              </w:rPr>
            </w:pPr>
            <w:r w:rsidRPr="004713E0">
              <w:rPr>
                <w:rFonts w:ascii="Times New (W1)" w:hAnsi="Times New (W1)" w:hint="cs"/>
                <w:b/>
                <w:bCs/>
                <w:rtl/>
                <w:lang w:eastAsia="en-US"/>
              </w:rPr>
              <w:t>סה"כ:</w:t>
            </w:r>
          </w:p>
        </w:tc>
        <w:tc>
          <w:tcPr>
            <w:tcW w:w="2381" w:type="dxa"/>
            <w:tcBorders>
              <w:top w:val="single" w:sz="4" w:space="0" w:color="auto"/>
              <w:left w:val="single" w:sz="4" w:space="0" w:color="auto"/>
              <w:bottom w:val="single" w:sz="4" w:space="0" w:color="auto"/>
              <w:right w:val="single" w:sz="4" w:space="0" w:color="auto"/>
            </w:tcBorders>
            <w:noWrap/>
            <w:vAlign w:val="bottom"/>
          </w:tcPr>
          <w:p w:rsidR="00C66DBC" w:rsidRDefault="00C66DBC" w:rsidP="00C66DBC">
            <w:pPr>
              <w:jc w:val="center"/>
              <w:rPr>
                <w:rFonts w:ascii="Times New (W1)" w:hAnsi="Times New (W1)"/>
                <w:rtl/>
                <w:lang w:eastAsia="en-US"/>
              </w:rPr>
            </w:pPr>
            <w:r w:rsidRPr="004713E0">
              <w:rPr>
                <w:rFonts w:ascii="Times New (W1)" w:hAnsi="Times New (W1)" w:hint="cs"/>
                <w:b/>
                <w:bCs/>
                <w:rtl/>
                <w:lang w:eastAsia="en-US"/>
              </w:rPr>
              <w:t>332,400</w:t>
            </w:r>
          </w:p>
        </w:tc>
      </w:tr>
    </w:tbl>
    <w:p w:rsidR="00226FF0" w:rsidRDefault="00226FF0" w:rsidP="009D58CA">
      <w:pPr>
        <w:pStyle w:val="-1"/>
        <w:numPr>
          <w:ilvl w:val="0"/>
          <w:numId w:val="0"/>
        </w:numPr>
        <w:ind w:left="454" w:hanging="454"/>
        <w:rPr>
          <w:lang w:eastAsia="en-US"/>
        </w:rPr>
      </w:pPr>
    </w:p>
    <w:p w:rsidR="009D58CA" w:rsidRDefault="009D58CA" w:rsidP="009D58CA">
      <w:pPr>
        <w:pStyle w:val="-1"/>
        <w:numPr>
          <w:ilvl w:val="0"/>
          <w:numId w:val="0"/>
        </w:numPr>
        <w:ind w:left="454"/>
        <w:rPr>
          <w:lang w:eastAsia="en-US"/>
        </w:rPr>
      </w:pPr>
    </w:p>
    <w:p w:rsidR="009D58CA" w:rsidRDefault="009D58CA" w:rsidP="009D58CA">
      <w:pPr>
        <w:pStyle w:val="-1"/>
        <w:numPr>
          <w:ilvl w:val="0"/>
          <w:numId w:val="0"/>
        </w:numPr>
        <w:ind w:left="454"/>
        <w:rPr>
          <w:lang w:eastAsia="en-US"/>
        </w:rPr>
      </w:pPr>
    </w:p>
    <w:p w:rsidR="005E1F63" w:rsidRDefault="005E1F63" w:rsidP="005E1F63">
      <w:pPr>
        <w:pStyle w:val="-1"/>
        <w:rPr>
          <w:lang w:eastAsia="en-US"/>
        </w:rPr>
      </w:pPr>
      <w:r>
        <w:rPr>
          <w:rFonts w:hint="cs"/>
          <w:rtl/>
          <w:lang w:eastAsia="en-US"/>
        </w:rPr>
        <w:t>התקבולים מהווים הכנסה החייבת במס, כהגדרתה בסעיף 2(10) לפקודת מס הכנסה [נוסח חדש] (להלן: "</w:t>
      </w:r>
      <w:r w:rsidRPr="005E1F63">
        <w:rPr>
          <w:rFonts w:hint="cs"/>
          <w:b/>
          <w:bCs/>
          <w:rtl/>
          <w:lang w:eastAsia="en-US"/>
        </w:rPr>
        <w:t>פקודת מס הכנסה</w:t>
      </w:r>
      <w:r>
        <w:rPr>
          <w:rFonts w:hint="cs"/>
          <w:rtl/>
          <w:lang w:eastAsia="en-US"/>
        </w:rPr>
        <w:t>").</w:t>
      </w:r>
    </w:p>
    <w:p w:rsidR="005254B1" w:rsidRDefault="005254B1" w:rsidP="005254B1">
      <w:pPr>
        <w:pStyle w:val="-1"/>
        <w:rPr>
          <w:lang w:eastAsia="en-US"/>
        </w:rPr>
      </w:pPr>
      <w:r>
        <w:rPr>
          <w:rFonts w:hint="cs"/>
          <w:rtl/>
          <w:lang w:eastAsia="en-US"/>
        </w:rPr>
        <w:t>בתקופה הרלוונטית לאישום 2, הנאשם הגיש</w:t>
      </w:r>
      <w:r w:rsidRPr="005254B1">
        <w:rPr>
          <w:rtl/>
          <w:lang w:eastAsia="en-US"/>
        </w:rPr>
        <w:t xml:space="preserve"> דיווחים שנתיי</w:t>
      </w:r>
      <w:r w:rsidR="005E1F63">
        <w:rPr>
          <w:rtl/>
          <w:lang w:eastAsia="en-US"/>
        </w:rPr>
        <w:t>ם לרשות המסים על אודות הכנסותי</w:t>
      </w:r>
      <w:r w:rsidR="005E1F63">
        <w:rPr>
          <w:rFonts w:hint="cs"/>
          <w:rtl/>
          <w:lang w:eastAsia="en-US"/>
        </w:rPr>
        <w:t>ו</w:t>
      </w:r>
      <w:r w:rsidRPr="005254B1">
        <w:rPr>
          <w:rtl/>
          <w:lang w:eastAsia="en-US"/>
        </w:rPr>
        <w:t>.</w:t>
      </w:r>
    </w:p>
    <w:p w:rsidR="005254B1" w:rsidRDefault="009D58CA" w:rsidP="005254B1">
      <w:pPr>
        <w:pStyle w:val="-1"/>
        <w:rPr>
          <w:lang w:eastAsia="en-US"/>
        </w:rPr>
      </w:pPr>
      <w:r>
        <w:rPr>
          <w:rFonts w:hint="cs"/>
          <w:rtl/>
          <w:lang w:eastAsia="en-US"/>
        </w:rPr>
        <w:t xml:space="preserve">הנאשם </w:t>
      </w:r>
      <w:r w:rsidR="005E1F63">
        <w:rPr>
          <w:rFonts w:hint="cs"/>
          <w:rtl/>
          <w:lang w:eastAsia="en-US"/>
        </w:rPr>
        <w:t>קיבל את התקבולים במזומן,</w:t>
      </w:r>
      <w:r w:rsidR="006E2DB2">
        <w:rPr>
          <w:rFonts w:hint="cs"/>
          <w:rtl/>
          <w:lang w:eastAsia="en-US"/>
        </w:rPr>
        <w:t xml:space="preserve"> </w:t>
      </w:r>
      <w:r>
        <w:rPr>
          <w:rFonts w:hint="cs"/>
          <w:rtl/>
          <w:lang w:eastAsia="en-US"/>
        </w:rPr>
        <w:t xml:space="preserve">לא </w:t>
      </w:r>
      <w:r w:rsidR="005E1F63">
        <w:rPr>
          <w:rFonts w:hint="cs"/>
          <w:rtl/>
          <w:lang w:eastAsia="en-US"/>
        </w:rPr>
        <w:t>הפיק חשבוניות מס בגינם,</w:t>
      </w:r>
      <w:r w:rsidR="00531434">
        <w:rPr>
          <w:rFonts w:hint="cs"/>
          <w:rtl/>
          <w:lang w:eastAsia="en-US"/>
        </w:rPr>
        <w:t xml:space="preserve"> ולא כלל את ההכנסות </w:t>
      </w:r>
      <w:r w:rsidR="006E2DB2">
        <w:rPr>
          <w:rFonts w:hint="cs"/>
          <w:rtl/>
          <w:lang w:eastAsia="en-US"/>
        </w:rPr>
        <w:t>מהתקבולים</w:t>
      </w:r>
      <w:r w:rsidR="00531434">
        <w:rPr>
          <w:rFonts w:hint="cs"/>
          <w:rtl/>
          <w:lang w:eastAsia="en-US"/>
        </w:rPr>
        <w:t xml:space="preserve"> בדיווחיו</w:t>
      </w:r>
      <w:r w:rsidR="005C752F">
        <w:rPr>
          <w:rFonts w:hint="cs"/>
          <w:rtl/>
          <w:lang w:eastAsia="en-US"/>
        </w:rPr>
        <w:t xml:space="preserve"> ל</w:t>
      </w:r>
      <w:r>
        <w:rPr>
          <w:rFonts w:hint="cs"/>
          <w:rtl/>
          <w:lang w:eastAsia="en-US"/>
        </w:rPr>
        <w:t>רש</w:t>
      </w:r>
      <w:r w:rsidR="005C752F">
        <w:rPr>
          <w:rFonts w:hint="cs"/>
          <w:rtl/>
          <w:lang w:eastAsia="en-US"/>
        </w:rPr>
        <w:t>ות המס</w:t>
      </w:r>
      <w:r>
        <w:rPr>
          <w:rFonts w:hint="cs"/>
          <w:rtl/>
          <w:lang w:eastAsia="en-US"/>
        </w:rPr>
        <w:t>ים</w:t>
      </w:r>
      <w:r w:rsidR="005C752F">
        <w:rPr>
          <w:rFonts w:hint="cs"/>
          <w:rtl/>
          <w:lang w:eastAsia="en-US"/>
        </w:rPr>
        <w:t xml:space="preserve">, </w:t>
      </w:r>
      <w:r w:rsidR="005E1F63">
        <w:rPr>
          <w:rFonts w:hint="cs"/>
          <w:rtl/>
          <w:lang w:eastAsia="en-US"/>
        </w:rPr>
        <w:t>וזאת במזיד ו</w:t>
      </w:r>
      <w:r w:rsidR="005C752F">
        <w:rPr>
          <w:rFonts w:hint="cs"/>
          <w:rtl/>
          <w:lang w:eastAsia="en-US"/>
        </w:rPr>
        <w:t>בכוונה להתחמק ממס.</w:t>
      </w:r>
    </w:p>
    <w:p w:rsidR="005E1F63" w:rsidRDefault="005E1F63" w:rsidP="005E1F63">
      <w:pPr>
        <w:pStyle w:val="-1"/>
        <w:rPr>
          <w:rtl/>
          <w:lang w:eastAsia="en-US"/>
        </w:rPr>
      </w:pPr>
      <w:r>
        <w:rPr>
          <w:rFonts w:hint="cs"/>
          <w:rtl/>
          <w:lang w:eastAsia="en-US"/>
        </w:rPr>
        <w:t>במעשיו המתוארים לעיל, הנאשם</w:t>
      </w:r>
      <w:r>
        <w:rPr>
          <w:rtl/>
          <w:lang w:eastAsia="en-US"/>
        </w:rPr>
        <w:t xml:space="preserve"> השמיט</w:t>
      </w:r>
      <w:r>
        <w:rPr>
          <w:rFonts w:hint="cs"/>
          <w:rtl/>
          <w:lang w:eastAsia="en-US"/>
        </w:rPr>
        <w:t xml:space="preserve"> </w:t>
      </w:r>
      <w:r>
        <w:rPr>
          <w:rtl/>
          <w:lang w:eastAsia="en-US"/>
        </w:rPr>
        <w:t>הכנסה מדו"ח על פי פקודת מס הכנסה, במזיד ובכוונה להתחמק ממס.</w:t>
      </w:r>
    </w:p>
    <w:p w:rsidR="005E1F63" w:rsidRDefault="005E1F63" w:rsidP="005E1F63">
      <w:pPr>
        <w:pStyle w:val="-1"/>
        <w:tabs>
          <w:tab w:val="clear" w:pos="454"/>
        </w:tabs>
        <w:rPr>
          <w:lang w:eastAsia="en-US"/>
        </w:rPr>
      </w:pPr>
      <w:r>
        <w:rPr>
          <w:rtl/>
          <w:lang w:eastAsia="en-US"/>
        </w:rPr>
        <w:t>במעשי</w:t>
      </w:r>
      <w:r>
        <w:rPr>
          <w:rFonts w:hint="cs"/>
          <w:rtl/>
          <w:lang w:eastAsia="en-US"/>
        </w:rPr>
        <w:t>ו</w:t>
      </w:r>
      <w:r>
        <w:rPr>
          <w:rtl/>
          <w:lang w:eastAsia="en-US"/>
        </w:rPr>
        <w:t xml:space="preserve"> המתוארים לעיל, </w:t>
      </w:r>
      <w:r>
        <w:rPr>
          <w:rFonts w:hint="cs"/>
          <w:rtl/>
          <w:lang w:eastAsia="en-US"/>
        </w:rPr>
        <w:t>הנאשם השתמש</w:t>
      </w:r>
      <w:r>
        <w:rPr>
          <w:rtl/>
          <w:lang w:eastAsia="en-US"/>
        </w:rPr>
        <w:t xml:space="preserve"> במרמה, ערמה ותחבולה, במזיד ובכוונה להתחמק ממס.</w:t>
      </w:r>
    </w:p>
    <w:p w:rsidR="00281EBE" w:rsidRPr="00281EBE" w:rsidRDefault="000F4E2D" w:rsidP="00FF6102">
      <w:pPr>
        <w:pStyle w:val="af7"/>
        <w:numPr>
          <w:ilvl w:val="1"/>
          <w:numId w:val="15"/>
        </w:numPr>
        <w:rPr>
          <w:rtl/>
          <w:lang w:eastAsia="en-US"/>
        </w:rPr>
      </w:pPr>
      <w:r>
        <w:rPr>
          <w:rtl/>
          <w:lang w:eastAsia="en-US"/>
        </w:rPr>
        <w:t>הורא</w:t>
      </w:r>
      <w:r w:rsidR="009E560D">
        <w:rPr>
          <w:rFonts w:hint="cs"/>
          <w:rtl/>
          <w:lang w:eastAsia="en-US"/>
        </w:rPr>
        <w:t>ו</w:t>
      </w:r>
      <w:r w:rsidR="00407D39">
        <w:rPr>
          <w:rtl/>
          <w:lang w:eastAsia="en-US"/>
        </w:rPr>
        <w:t xml:space="preserve">ת החיקוק </w:t>
      </w:r>
      <w:r w:rsidR="00BD41FC">
        <w:rPr>
          <w:rFonts w:hint="cs"/>
          <w:rtl/>
          <w:lang w:eastAsia="en-US"/>
        </w:rPr>
        <w:t>לפיה</w:t>
      </w:r>
      <w:r w:rsidR="009E560D">
        <w:rPr>
          <w:rFonts w:hint="cs"/>
          <w:rtl/>
          <w:lang w:eastAsia="en-US"/>
        </w:rPr>
        <w:t>ן</w:t>
      </w:r>
      <w:r w:rsidR="00281EBE" w:rsidRPr="00281EBE">
        <w:rPr>
          <w:rtl/>
          <w:lang w:eastAsia="en-US"/>
        </w:rPr>
        <w:t xml:space="preserve"> מואש</w:t>
      </w:r>
      <w:r w:rsidR="00B47804">
        <w:rPr>
          <w:rFonts w:hint="cs"/>
          <w:rtl/>
          <w:lang w:eastAsia="en-US"/>
        </w:rPr>
        <w:t>ם</w:t>
      </w:r>
      <w:r w:rsidR="00281EBE" w:rsidRPr="00281EBE">
        <w:rPr>
          <w:rtl/>
          <w:lang w:eastAsia="en-US"/>
        </w:rPr>
        <w:t xml:space="preserve"> </w:t>
      </w:r>
      <w:r w:rsidR="00281EBE" w:rsidRPr="00281EBE">
        <w:rPr>
          <w:rFonts w:hint="cs"/>
          <w:rtl/>
          <w:lang w:eastAsia="en-US"/>
        </w:rPr>
        <w:t>ה</w:t>
      </w:r>
      <w:r w:rsidR="00281EBE" w:rsidRPr="00281EBE">
        <w:rPr>
          <w:rtl/>
          <w:lang w:eastAsia="en-US"/>
        </w:rPr>
        <w:t>נאש</w:t>
      </w:r>
      <w:r w:rsidR="00B47804">
        <w:rPr>
          <w:rFonts w:hint="cs"/>
          <w:rtl/>
          <w:lang w:eastAsia="en-US"/>
        </w:rPr>
        <w:t>ם</w:t>
      </w:r>
      <w:r w:rsidR="00281EBE" w:rsidRPr="00281EBE">
        <w:rPr>
          <w:rFonts w:hint="cs"/>
          <w:rtl/>
          <w:lang w:eastAsia="en-US"/>
        </w:rPr>
        <w:t>:</w:t>
      </w:r>
    </w:p>
    <w:p w:rsidR="005254B1" w:rsidRDefault="005E1F63" w:rsidP="00CB205C">
      <w:pPr>
        <w:pStyle w:val="-1"/>
        <w:numPr>
          <w:ilvl w:val="0"/>
          <w:numId w:val="0"/>
        </w:numPr>
        <w:ind w:left="454"/>
        <w:rPr>
          <w:rFonts w:ascii="Times New (W1)" w:hAnsi="Times New (W1)"/>
          <w:b/>
          <w:bCs/>
          <w:sz w:val="22"/>
          <w:rtl/>
          <w:lang w:eastAsia="en-US"/>
        </w:rPr>
      </w:pPr>
      <w:r w:rsidRPr="005E1F63">
        <w:rPr>
          <w:rFonts w:ascii="Times New (W1)" w:hAnsi="Times New (W1)"/>
          <w:b/>
          <w:bCs/>
          <w:sz w:val="22"/>
          <w:rtl/>
          <w:lang w:eastAsia="en-US"/>
        </w:rPr>
        <w:t xml:space="preserve">השמטת הכנסה מדו"ח, במזיד ובכוונה להתחמק ממס – </w:t>
      </w:r>
      <w:r w:rsidRPr="005E1F63">
        <w:rPr>
          <w:rFonts w:ascii="Times New (W1)" w:hAnsi="Times New (W1)"/>
          <w:sz w:val="22"/>
          <w:rtl/>
          <w:lang w:eastAsia="en-US"/>
        </w:rPr>
        <w:t>עבירה לפי סעיף 220(1) לפקודת מס הכנסה (3 עבירות)</w:t>
      </w:r>
    </w:p>
    <w:p w:rsidR="00281EBE" w:rsidRPr="00281EBE" w:rsidRDefault="00281EBE" w:rsidP="00CB205C">
      <w:pPr>
        <w:pStyle w:val="-1"/>
        <w:numPr>
          <w:ilvl w:val="0"/>
          <w:numId w:val="0"/>
        </w:numPr>
        <w:ind w:left="454"/>
        <w:rPr>
          <w:rFonts w:ascii="Times New (W1)" w:hAnsi="Times New (W1)"/>
          <w:sz w:val="22"/>
          <w:lang w:eastAsia="en-US"/>
        </w:rPr>
      </w:pPr>
      <w:r w:rsidRPr="00281EBE">
        <w:rPr>
          <w:rFonts w:ascii="Times New (W1)" w:hAnsi="Times New (W1)" w:hint="cs"/>
          <w:b/>
          <w:bCs/>
          <w:sz w:val="22"/>
          <w:rtl/>
          <w:lang w:eastAsia="en-US"/>
        </w:rPr>
        <w:t>שימוש במרמה, ערמה ותחבולה במזיד ובכוונה להתחמק ממס</w:t>
      </w:r>
      <w:r w:rsidRPr="00281EBE">
        <w:rPr>
          <w:rFonts w:ascii="Times New (W1)" w:hAnsi="Times New (W1)" w:hint="cs"/>
          <w:sz w:val="22"/>
          <w:rtl/>
          <w:lang w:eastAsia="en-US"/>
        </w:rPr>
        <w:t xml:space="preserve"> </w:t>
      </w:r>
      <w:r w:rsidRPr="00281EBE">
        <w:rPr>
          <w:rFonts w:ascii="Times New (W1)" w:hAnsi="Times New (W1)"/>
          <w:sz w:val="22"/>
          <w:rtl/>
          <w:lang w:eastAsia="en-US"/>
        </w:rPr>
        <w:t>–</w:t>
      </w:r>
      <w:r w:rsidRPr="00281EBE">
        <w:rPr>
          <w:rFonts w:ascii="Times New (W1)" w:hAnsi="Times New (W1)" w:hint="cs"/>
          <w:sz w:val="22"/>
          <w:rtl/>
          <w:lang w:eastAsia="en-US"/>
        </w:rPr>
        <w:t xml:space="preserve"> עבירה</w:t>
      </w:r>
      <w:r w:rsidRPr="00281EBE">
        <w:rPr>
          <w:rFonts w:ascii="Times New (W1)" w:hAnsi="Times New (W1)"/>
          <w:sz w:val="22"/>
          <w:rtl/>
          <w:lang w:eastAsia="en-US"/>
        </w:rPr>
        <w:t xml:space="preserve"> לפי סעיף 220(5) לפקוד</w:t>
      </w:r>
      <w:r w:rsidR="00513EA7">
        <w:rPr>
          <w:rFonts w:ascii="Times New (W1)" w:hAnsi="Times New (W1)" w:hint="cs"/>
          <w:sz w:val="22"/>
          <w:rtl/>
          <w:lang w:eastAsia="en-US"/>
        </w:rPr>
        <w:t>ה (</w:t>
      </w:r>
      <w:r w:rsidR="00BD41FC">
        <w:rPr>
          <w:rFonts w:ascii="Times New (W1)" w:hAnsi="Times New (W1)" w:hint="cs"/>
          <w:sz w:val="22"/>
          <w:rtl/>
          <w:lang w:eastAsia="en-US"/>
        </w:rPr>
        <w:t>3</w:t>
      </w:r>
      <w:r w:rsidR="00CB205C">
        <w:rPr>
          <w:rFonts w:ascii="Times New (W1)" w:hAnsi="Times New (W1)" w:hint="cs"/>
          <w:sz w:val="22"/>
          <w:rtl/>
          <w:lang w:eastAsia="en-US"/>
        </w:rPr>
        <w:t xml:space="preserve"> </w:t>
      </w:r>
      <w:r w:rsidR="00513EA7">
        <w:rPr>
          <w:rFonts w:ascii="Times New (W1)" w:hAnsi="Times New (W1)" w:hint="cs"/>
          <w:sz w:val="22"/>
          <w:rtl/>
          <w:lang w:eastAsia="en-US"/>
        </w:rPr>
        <w:t>עבירות)</w:t>
      </w:r>
    </w:p>
    <w:p w:rsidR="00281EBE" w:rsidRPr="00281EBE" w:rsidRDefault="00281EBE" w:rsidP="00281EBE">
      <w:pPr>
        <w:rPr>
          <w:rFonts w:ascii="Times New (W1)" w:hAnsi="Times New (W1)"/>
          <w:sz w:val="22"/>
          <w:rtl/>
          <w:lang w:eastAsia="en-US"/>
        </w:rPr>
      </w:pPr>
    </w:p>
    <w:p w:rsidR="00281EBE" w:rsidRPr="00281EBE" w:rsidRDefault="00281EBE" w:rsidP="00281EBE">
      <w:pPr>
        <w:rPr>
          <w:rFonts w:ascii="Times New (W1)" w:hAnsi="Times New (W1)"/>
          <w:sz w:val="22"/>
          <w:lang w:eastAsia="en-US"/>
        </w:rPr>
      </w:pPr>
    </w:p>
    <w:p w:rsidR="0074581B" w:rsidRDefault="0074581B" w:rsidP="0074581B">
      <w:pPr>
        <w:pStyle w:val="af5"/>
        <w:rPr>
          <w:rtl/>
        </w:rPr>
      </w:pPr>
      <w:r>
        <w:rPr>
          <w:rFonts w:hint="cs"/>
          <w:rtl/>
        </w:rPr>
        <w:t>עדי התביעה</w:t>
      </w:r>
    </w:p>
    <w:p w:rsidR="0074581B" w:rsidRDefault="0074581B" w:rsidP="0074581B">
      <w:pPr>
        <w:pStyle w:val="-11"/>
        <w:tabs>
          <w:tab w:val="clear" w:pos="454"/>
        </w:tabs>
        <w:ind w:left="0" w:firstLine="0"/>
        <w:rPr>
          <w:rtl/>
        </w:rPr>
      </w:pPr>
    </w:p>
    <w:p w:rsidR="0074581B" w:rsidRDefault="00AA2AFF" w:rsidP="0074581B">
      <w:pPr>
        <w:rPr>
          <w:rtl/>
        </w:rPr>
      </w:pPr>
      <w:r>
        <w:rPr>
          <w:rFonts w:hint="cs"/>
          <w:rtl/>
        </w:rPr>
        <w:t>...</w:t>
      </w:r>
    </w:p>
    <w:p w:rsidR="00AB1A5E" w:rsidRDefault="00AB1A5E" w:rsidP="0074581B">
      <w:pPr>
        <w:pStyle w:val="a6"/>
        <w:rPr>
          <w:rtl/>
        </w:rPr>
      </w:pPr>
    </w:p>
    <w:p w:rsidR="00AB1A5E" w:rsidRDefault="00AB1A5E" w:rsidP="0074581B">
      <w:pPr>
        <w:pStyle w:val="a6"/>
        <w:rPr>
          <w:rtl/>
        </w:rPr>
      </w:pPr>
    </w:p>
    <w:p w:rsidR="00AB1A5E" w:rsidRDefault="00AB1A5E" w:rsidP="0074581B">
      <w:pPr>
        <w:pStyle w:val="a6"/>
        <w:rPr>
          <w:rtl/>
        </w:rPr>
      </w:pPr>
    </w:p>
    <w:p w:rsidR="00AB1A5E" w:rsidRDefault="00AB1A5E" w:rsidP="0074581B">
      <w:pPr>
        <w:pStyle w:val="a6"/>
        <w:rPr>
          <w:rtl/>
        </w:rPr>
      </w:pPr>
    </w:p>
    <w:p w:rsidR="00AB1A5E" w:rsidRDefault="00AB1A5E" w:rsidP="0074581B">
      <w:pPr>
        <w:pStyle w:val="a6"/>
        <w:rPr>
          <w:rtl/>
        </w:rPr>
      </w:pPr>
    </w:p>
    <w:p w:rsidR="00AB1A5E" w:rsidRDefault="00AB1A5E" w:rsidP="0074581B">
      <w:pPr>
        <w:pStyle w:val="a6"/>
        <w:rPr>
          <w:rtl/>
        </w:rPr>
      </w:pPr>
    </w:p>
    <w:p w:rsidR="0074581B" w:rsidRDefault="0074581B" w:rsidP="0074581B">
      <w:pPr>
        <w:pStyle w:val="a6"/>
        <w:rPr>
          <w:rtl/>
        </w:rPr>
      </w:pPr>
      <w:r>
        <w:rPr>
          <w:rFonts w:hint="cs"/>
          <w:rtl/>
        </w:rPr>
        <w:t>הודעה לבית המשפט הנכבד</w:t>
      </w:r>
    </w:p>
    <w:p w:rsidR="0074581B" w:rsidRDefault="00EB2516" w:rsidP="0074581B">
      <w:pPr>
        <w:rPr>
          <w:rtl/>
        </w:rPr>
      </w:pPr>
      <w:r>
        <w:rPr>
          <w:rFonts w:hint="cs"/>
          <w:rtl/>
        </w:rPr>
        <w:t>בהתאם להוראות סעיף 15א(א)</w:t>
      </w:r>
      <w:r w:rsidR="0074581B">
        <w:rPr>
          <w:rFonts w:hint="cs"/>
          <w:rtl/>
        </w:rPr>
        <w:t>(1) לחוק סדר הדין הפלילי [נוסח משולב], תשמ"ב-1982, מתכבדת המאשימה להודיע כי קיימת אפשרות שתבקש מבית המשפט הנכבד ל</w:t>
      </w:r>
      <w:r>
        <w:rPr>
          <w:rFonts w:hint="cs"/>
          <w:rtl/>
        </w:rPr>
        <w:t>הטיל על הנאשם</w:t>
      </w:r>
      <w:r w:rsidR="0074581B">
        <w:rPr>
          <w:rFonts w:hint="cs"/>
          <w:rtl/>
        </w:rPr>
        <w:t xml:space="preserve"> עונש מאסר בפועל אם יורשע.</w:t>
      </w:r>
    </w:p>
    <w:p w:rsidR="0074581B" w:rsidRDefault="00EB2516" w:rsidP="0074581B">
      <w:pPr>
        <w:pStyle w:val="a6"/>
        <w:keepNext/>
        <w:widowControl w:val="0"/>
        <w:rPr>
          <w:rtl/>
        </w:rPr>
      </w:pPr>
      <w:r>
        <w:rPr>
          <w:rFonts w:hint="cs"/>
          <w:rtl/>
        </w:rPr>
        <w:t>הודעה לנאשם</w:t>
      </w:r>
    </w:p>
    <w:p w:rsidR="0074581B" w:rsidRDefault="0074581B" w:rsidP="0074581B">
      <w:pPr>
        <w:rPr>
          <w:rtl/>
        </w:rPr>
      </w:pPr>
      <w:r w:rsidRPr="00A46CB3">
        <w:rPr>
          <w:rFonts w:hint="cs"/>
          <w:rtl/>
        </w:rPr>
        <w:t>נאשם יכול לבקש שימונה לו סנגור ציבורי אם מתקיים בו אחד התנאים לזכאות נאשם לייצוג המנויים בסעיף 18(א) לחוק הסנ</w:t>
      </w:r>
      <w:r>
        <w:rPr>
          <w:rFonts w:hint="cs"/>
          <w:rtl/>
        </w:rPr>
        <w:t>י</w:t>
      </w:r>
      <w:r w:rsidRPr="00A46CB3">
        <w:rPr>
          <w:rFonts w:hint="cs"/>
          <w:rtl/>
        </w:rPr>
        <w:t xml:space="preserve">גוריה הציבורית, </w:t>
      </w:r>
      <w:r w:rsidR="00EB2516">
        <w:rPr>
          <w:rFonts w:hint="cs"/>
          <w:rtl/>
        </w:rPr>
        <w:t>תשנ"ו</w:t>
      </w:r>
      <w:r w:rsidRPr="00A46CB3">
        <w:rPr>
          <w:rtl/>
        </w:rPr>
        <w:t>–</w:t>
      </w:r>
      <w:r w:rsidRPr="00A46CB3">
        <w:rPr>
          <w:rFonts w:hint="cs"/>
          <w:rtl/>
        </w:rPr>
        <w:t>1995.</w:t>
      </w:r>
    </w:p>
    <w:p w:rsidR="0074581B" w:rsidRDefault="0074581B" w:rsidP="0074581B">
      <w:pPr>
        <w:rPr>
          <w:rtl/>
        </w:rPr>
      </w:pPr>
    </w:p>
    <w:p w:rsidR="005254B1" w:rsidRDefault="0074581B" w:rsidP="005254B1">
      <w:pPr>
        <w:rPr>
          <w:rtl/>
        </w:rPr>
      </w:pPr>
      <w:r>
        <w:rPr>
          <w:rFonts w:hint="cs"/>
          <w:rtl/>
        </w:rPr>
        <w:t xml:space="preserve">נאשם יכול לעיין ולהעתיק את חומר החקירה במשרדי פרקליטות מחוז תל אביב (מיסוי וכלכלה), בתיאום טלפוני מראש </w:t>
      </w:r>
      <w:r w:rsidR="006434CF">
        <w:rPr>
          <w:rFonts w:hint="cs"/>
          <w:rtl/>
        </w:rPr>
        <w:t>עם המזכירה הראשית, הגב' מירב סע</w:t>
      </w:r>
      <w:r>
        <w:rPr>
          <w:rFonts w:hint="cs"/>
          <w:rtl/>
        </w:rPr>
        <w:t>ד</w:t>
      </w:r>
      <w:r w:rsidR="006434CF">
        <w:rPr>
          <w:rFonts w:hint="cs"/>
          <w:rtl/>
        </w:rPr>
        <w:t>י</w:t>
      </w:r>
      <w:r>
        <w:rPr>
          <w:rFonts w:hint="cs"/>
          <w:rtl/>
        </w:rPr>
        <w:t>ה, בטל' 073-</w:t>
      </w:r>
      <w:r w:rsidR="005254B1">
        <w:rPr>
          <w:rFonts w:hint="cs"/>
          <w:rtl/>
        </w:rPr>
        <w:t>3924604</w:t>
      </w:r>
      <w:r w:rsidR="006434CF">
        <w:rPr>
          <w:rFonts w:hint="cs"/>
          <w:rtl/>
        </w:rPr>
        <w:t>,</w:t>
      </w:r>
      <w:r>
        <w:rPr>
          <w:rFonts w:hint="cs"/>
          <w:rtl/>
        </w:rPr>
        <w:t xml:space="preserve"> או להזמין את צילום חומר החקירה ישירות מזכיינית הצילום, חברת צילומעתיק, פקס': 03-5163093.</w:t>
      </w:r>
    </w:p>
    <w:p w:rsidR="00AB1A5E" w:rsidRDefault="00AB1A5E" w:rsidP="005254B1">
      <w:pPr>
        <w:rPr>
          <w:rtl/>
        </w:rPr>
      </w:pPr>
    </w:p>
    <w:p w:rsidR="00AB1A5E" w:rsidRDefault="00AB1A5E" w:rsidP="005254B1">
      <w:pPr>
        <w:rPr>
          <w:rtl/>
        </w:rPr>
      </w:pPr>
      <w:bookmarkStart w:id="3" w:name="_GoBack"/>
      <w:bookmarkEnd w:id="3"/>
    </w:p>
    <w:p w:rsidR="005254B1" w:rsidRDefault="005254B1" w:rsidP="0074581B"/>
    <w:p w:rsidR="005254B1" w:rsidRDefault="005254B1" w:rsidP="005254B1">
      <w:pPr>
        <w:ind w:left="5040" w:firstLine="720"/>
        <w:rPr>
          <w:rtl/>
        </w:rPr>
      </w:pPr>
    </w:p>
    <w:p w:rsidR="005254B1" w:rsidRDefault="005254B1" w:rsidP="0074581B">
      <w:pPr>
        <w:rPr>
          <w:rtl/>
        </w:rPr>
      </w:pPr>
    </w:p>
    <w:tbl>
      <w:tblPr>
        <w:tblStyle w:val="15"/>
        <w:tblpPr w:leftFromText="180" w:rightFromText="180" w:vertAnchor="text" w:horzAnchor="margin" w:tblpY="-74"/>
        <w:tblOverlap w:val="nev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tblGrid>
      <w:tr w:rsidR="005254B1" w:rsidRPr="000745EA" w:rsidTr="005254B1">
        <w:trPr>
          <w:trHeight w:val="40"/>
        </w:trPr>
        <w:tc>
          <w:tcPr>
            <w:tcW w:w="3578" w:type="dxa"/>
            <w:tcBorders>
              <w:top w:val="single" w:sz="4" w:space="0" w:color="auto"/>
            </w:tcBorders>
            <w:hideMark/>
          </w:tcPr>
          <w:p w:rsidR="005254B1" w:rsidRPr="000745EA" w:rsidRDefault="005254B1" w:rsidP="005254B1">
            <w:pPr>
              <w:keepLines/>
              <w:spacing w:before="120" w:after="120" w:line="276" w:lineRule="auto"/>
              <w:ind w:left="1"/>
              <w:jc w:val="center"/>
              <w:rPr>
                <w:rtl/>
                <w:lang w:eastAsia="en-US"/>
              </w:rPr>
            </w:pPr>
            <w:r w:rsidRPr="000745EA">
              <w:rPr>
                <w:rFonts w:hint="cs"/>
                <w:rtl/>
                <w:lang w:eastAsia="en-US"/>
              </w:rPr>
              <w:t>אורי פרייסמן, עו"ד</w:t>
            </w:r>
          </w:p>
        </w:tc>
      </w:tr>
      <w:tr w:rsidR="005254B1" w:rsidRPr="000745EA" w:rsidTr="005254B1">
        <w:trPr>
          <w:trHeight w:val="389"/>
        </w:trPr>
        <w:tc>
          <w:tcPr>
            <w:tcW w:w="3578" w:type="dxa"/>
            <w:hideMark/>
          </w:tcPr>
          <w:p w:rsidR="005254B1" w:rsidRPr="000745EA" w:rsidRDefault="005254B1" w:rsidP="005254B1">
            <w:pPr>
              <w:keepLines/>
              <w:tabs>
                <w:tab w:val="center" w:pos="7030"/>
              </w:tabs>
              <w:spacing w:line="276" w:lineRule="auto"/>
              <w:jc w:val="center"/>
              <w:rPr>
                <w:rtl/>
                <w:lang w:eastAsia="en-US"/>
              </w:rPr>
            </w:pPr>
            <w:r w:rsidRPr="000745EA">
              <w:rPr>
                <w:rFonts w:hint="cs"/>
                <w:rtl/>
                <w:lang w:eastAsia="en-US"/>
              </w:rPr>
              <w:t>סגן בכיר בפרקליטות מחוז תל-אביב</w:t>
            </w:r>
          </w:p>
          <w:p w:rsidR="005254B1" w:rsidRPr="000745EA" w:rsidRDefault="005254B1" w:rsidP="005254B1">
            <w:pPr>
              <w:keepLines/>
              <w:spacing w:before="120" w:after="120" w:line="276" w:lineRule="auto"/>
              <w:jc w:val="center"/>
              <w:rPr>
                <w:lang w:eastAsia="en-US"/>
              </w:rPr>
            </w:pPr>
            <w:r w:rsidRPr="000745EA">
              <w:rPr>
                <w:rFonts w:hint="cs"/>
                <w:rtl/>
                <w:lang w:eastAsia="en-US"/>
              </w:rPr>
              <w:t>(מיסוי וכלכלה)</w:t>
            </w:r>
          </w:p>
        </w:tc>
      </w:tr>
    </w:tbl>
    <w:p w:rsidR="005254B1" w:rsidRDefault="005254B1" w:rsidP="0074581B">
      <w:pPr>
        <w:rPr>
          <w:rtl/>
        </w:rPr>
      </w:pPr>
    </w:p>
    <w:p w:rsidR="005254B1" w:rsidRDefault="005254B1" w:rsidP="0074581B">
      <w:pPr>
        <w:rPr>
          <w:rtl/>
        </w:rPr>
      </w:pPr>
    </w:p>
    <w:p w:rsidR="005254B1" w:rsidRDefault="005254B1" w:rsidP="0074581B">
      <w:pPr>
        <w:rPr>
          <w:rtl/>
        </w:rPr>
      </w:pPr>
    </w:p>
    <w:p w:rsidR="005254B1" w:rsidRDefault="005254B1" w:rsidP="0074581B">
      <w:pPr>
        <w:rPr>
          <w:rtl/>
        </w:rPr>
      </w:pPr>
    </w:p>
    <w:p w:rsidR="005254B1" w:rsidRDefault="005254B1" w:rsidP="0074581B">
      <w:pPr>
        <w:rPr>
          <w:rtl/>
        </w:rPr>
      </w:pPr>
    </w:p>
    <w:p w:rsidR="005254B1" w:rsidRDefault="005254B1" w:rsidP="005254B1">
      <w:pPr>
        <w:rPr>
          <w:rtl/>
        </w:rPr>
      </w:pPr>
      <w:r>
        <w:rPr>
          <w:rtl/>
        </w:rPr>
        <w:t>פמת"א: פ 93/17</w:t>
      </w:r>
    </w:p>
    <w:p w:rsidR="005254B1" w:rsidRDefault="005254B1" w:rsidP="005254B1">
      <w:pPr>
        <w:rPr>
          <w:rtl/>
        </w:rPr>
      </w:pPr>
      <w:r>
        <w:rPr>
          <w:rtl/>
        </w:rPr>
        <w:t>תיק פל"א: 343046/2015 (משטרת ישראל, יאח"ה)</w:t>
      </w:r>
    </w:p>
    <w:p w:rsidR="00AF5852" w:rsidRPr="00F57AD1" w:rsidRDefault="005254B1" w:rsidP="005254B1">
      <w:r>
        <w:rPr>
          <w:rtl/>
        </w:rPr>
        <w:t>תיק חקר:</w:t>
      </w:r>
      <w:r>
        <w:rPr>
          <w:rFonts w:hint="cs"/>
          <w:rtl/>
        </w:rPr>
        <w:t xml:space="preserve"> 1700500410 (רשות המסים, פ"ש חקירות מרכז</w:t>
      </w:r>
      <w:bookmarkStart w:id="4" w:name="Signature"/>
      <w:bookmarkStart w:id="5" w:name="_נספח_א'_–"/>
      <w:bookmarkEnd w:id="4"/>
      <w:bookmarkEnd w:id="5"/>
      <w:r>
        <w:rPr>
          <w:rFonts w:hint="cs"/>
          <w:rtl/>
        </w:rPr>
        <w:t>)</w:t>
      </w:r>
    </w:p>
    <w:sectPr w:rsidR="00AF5852" w:rsidRPr="00F57AD1" w:rsidSect="001340B9">
      <w:footerReference w:type="default" r:id="rId9"/>
      <w:pgSz w:w="11906" w:h="16838" w:code="9"/>
      <w:pgMar w:top="1418" w:right="1644" w:bottom="1418" w:left="1644" w:header="709" w:footer="709" w:gutter="0"/>
      <w:cols w:space="708"/>
      <w:formProt w:val="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E5" w:rsidRDefault="007843E5" w:rsidP="0074581B">
      <w:pPr>
        <w:spacing w:line="240" w:lineRule="auto"/>
      </w:pPr>
      <w:r>
        <w:separator/>
      </w:r>
    </w:p>
  </w:endnote>
  <w:endnote w:type="continuationSeparator" w:id="0">
    <w:p w:rsidR="007843E5" w:rsidRDefault="007843E5" w:rsidP="007458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69806806"/>
      <w:docPartObj>
        <w:docPartGallery w:val="Page Numbers (Bottom of Page)"/>
        <w:docPartUnique/>
      </w:docPartObj>
    </w:sdtPr>
    <w:sdtEndPr>
      <w:rPr>
        <w:cs/>
      </w:rPr>
    </w:sdtEndPr>
    <w:sdtContent>
      <w:p w:rsidR="00D526E3" w:rsidRDefault="00D526E3">
        <w:pPr>
          <w:pStyle w:val="a8"/>
          <w:jc w:val="center"/>
          <w:rPr>
            <w:rtl/>
            <w:cs/>
          </w:rPr>
        </w:pPr>
        <w:r>
          <w:fldChar w:fldCharType="begin"/>
        </w:r>
        <w:r>
          <w:rPr>
            <w:rtl/>
            <w:cs/>
          </w:rPr>
          <w:instrText>PAGE   \* MERGEFORMAT</w:instrText>
        </w:r>
        <w:r>
          <w:fldChar w:fldCharType="separate"/>
        </w:r>
        <w:r w:rsidR="00DB3A61" w:rsidRPr="00DB3A61">
          <w:rPr>
            <w:noProof/>
            <w:rtl/>
            <w:lang w:val="he-IL"/>
          </w:rPr>
          <w:t>6</w:t>
        </w:r>
        <w:r>
          <w:fldChar w:fldCharType="end"/>
        </w:r>
      </w:p>
    </w:sdtContent>
  </w:sdt>
  <w:p w:rsidR="00D526E3" w:rsidRDefault="00D526E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E5" w:rsidRDefault="007843E5" w:rsidP="0074581B">
      <w:pPr>
        <w:spacing w:line="240" w:lineRule="auto"/>
      </w:pPr>
      <w:r>
        <w:separator/>
      </w:r>
    </w:p>
  </w:footnote>
  <w:footnote w:type="continuationSeparator" w:id="0">
    <w:p w:rsidR="007843E5" w:rsidRDefault="007843E5" w:rsidP="007458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F38"/>
    <w:multiLevelType w:val="multilevel"/>
    <w:tmpl w:val="1BDAD528"/>
    <w:lvl w:ilvl="0">
      <w:start w:val="12"/>
      <w:numFmt w:val="decimal"/>
      <w:lvlText w:val="אישום %1"/>
      <w:lvlJc w:val="left"/>
      <w:pPr>
        <w:tabs>
          <w:tab w:val="num" w:pos="1134"/>
        </w:tabs>
        <w:ind w:left="1134" w:hanging="1134"/>
      </w:pPr>
      <w:rPr>
        <w:rFonts w:cs="David" w:hint="cs"/>
        <w:u w:val="single"/>
      </w:rPr>
    </w:lvl>
    <w:lvl w:ilvl="1">
      <w:start w:val="2"/>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D29107D"/>
    <w:multiLevelType w:val="multilevel"/>
    <w:tmpl w:val="0F7A00B2"/>
    <w:lvl w:ilvl="0">
      <w:start w:val="1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4E64025"/>
    <w:multiLevelType w:val="multilevel"/>
    <w:tmpl w:val="F1284BB0"/>
    <w:lvl w:ilvl="0">
      <w:start w:val="1"/>
      <w:numFmt w:val="decimal"/>
      <w:lvlText w:val="%1."/>
      <w:lvlJc w:val="left"/>
      <w:pPr>
        <w:tabs>
          <w:tab w:val="num" w:pos="454"/>
        </w:tabs>
        <w:ind w:left="454" w:hanging="454"/>
      </w:pPr>
      <w:rPr>
        <w:rFonts w:cs="David" w:hint="cs"/>
        <w:b w:val="0"/>
        <w:bCs w:val="0"/>
        <w:lang w:val="en-US" w:bidi="he-IL"/>
      </w:rPr>
    </w:lvl>
    <w:lvl w:ilvl="1">
      <w:start w:val="1"/>
      <w:numFmt w:val="hebrew1"/>
      <w:lvlText w:val="%2."/>
      <w:lvlJc w:val="center"/>
      <w:pPr>
        <w:tabs>
          <w:tab w:val="num" w:pos="964"/>
        </w:tabs>
        <w:ind w:left="964" w:hanging="510"/>
      </w:pPr>
      <w:rPr>
        <w:rFonts w:hint="cs"/>
      </w:rPr>
    </w:lvl>
    <w:lvl w:ilvl="2">
      <w:start w:val="1"/>
      <w:numFmt w:val="decimal"/>
      <w:lvlText w:val="%3)"/>
      <w:lvlJc w:val="left"/>
      <w:pPr>
        <w:tabs>
          <w:tab w:val="num" w:pos="1588"/>
        </w:tabs>
        <w:ind w:left="1588" w:hanging="624"/>
      </w:pPr>
      <w:rPr>
        <w:rFonts w:hint="default"/>
        <w:color w:val="auto"/>
        <w:lang w:bidi="he-IL"/>
      </w:rPr>
    </w:lvl>
    <w:lvl w:ilvl="3">
      <w:start w:val="1"/>
      <w:numFmt w:val="hebrew1"/>
      <w:lvlText w:val="%4)"/>
      <w:lvlJc w:val="left"/>
      <w:pPr>
        <w:tabs>
          <w:tab w:val="num" w:pos="2381"/>
        </w:tabs>
        <w:ind w:left="2381" w:hanging="793"/>
      </w:pPr>
      <w:rPr>
        <w:rFonts w:hint="default"/>
      </w:rPr>
    </w:lvl>
    <w:lvl w:ilvl="4">
      <w:start w:val="1"/>
      <w:numFmt w:val="decimal"/>
      <w:lvlText w:val="%4.%5."/>
      <w:lvlJc w:val="left"/>
      <w:pPr>
        <w:tabs>
          <w:tab w:val="num" w:pos="1134"/>
        </w:tabs>
        <w:ind w:left="1134" w:hanging="624"/>
      </w:pPr>
      <w:rPr>
        <w:rFonts w:hint="default"/>
      </w:rPr>
    </w:lvl>
    <w:lvl w:ilvl="5">
      <w:start w:val="1"/>
      <w:numFmt w:val="decimal"/>
      <w:lvlText w:val="%4.%5.%6."/>
      <w:lvlJc w:val="left"/>
      <w:pPr>
        <w:tabs>
          <w:tab w:val="num" w:pos="1610"/>
        </w:tabs>
        <w:ind w:left="1610" w:hanging="4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63458EB"/>
    <w:multiLevelType w:val="hybridMultilevel"/>
    <w:tmpl w:val="F182ABC4"/>
    <w:lvl w:ilvl="0" w:tplc="04090013">
      <w:start w:val="1"/>
      <w:numFmt w:val="hebrew1"/>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4">
    <w:nsid w:val="29C52A14"/>
    <w:multiLevelType w:val="multilevel"/>
    <w:tmpl w:val="CD2A5006"/>
    <w:lvl w:ilvl="0">
      <w:start w:val="1"/>
      <w:numFmt w:val="decimal"/>
      <w:pStyle w:val="1"/>
      <w:lvlText w:val="%1."/>
      <w:lvlJc w:val="left"/>
      <w:pPr>
        <w:tabs>
          <w:tab w:val="num" w:pos="454"/>
        </w:tabs>
        <w:ind w:left="454" w:hanging="454"/>
      </w:pPr>
      <w:rPr>
        <w:rFonts w:cs="David" w:hint="cs"/>
      </w:rPr>
    </w:lvl>
    <w:lvl w:ilvl="1">
      <w:start w:val="1"/>
      <w:numFmt w:val="decimal"/>
      <w:pStyle w:val="2"/>
      <w:lvlText w:val="%1.%2."/>
      <w:lvlJc w:val="left"/>
      <w:pPr>
        <w:tabs>
          <w:tab w:val="num" w:pos="964"/>
        </w:tabs>
        <w:ind w:left="964" w:hanging="510"/>
      </w:pPr>
      <w:rPr>
        <w:rFonts w:cs="David" w:hint="cs"/>
      </w:rPr>
    </w:lvl>
    <w:lvl w:ilvl="2">
      <w:start w:val="1"/>
      <w:numFmt w:val="decimal"/>
      <w:pStyle w:val="3"/>
      <w:lvlText w:val="%1.%2.%3."/>
      <w:lvlJc w:val="left"/>
      <w:pPr>
        <w:tabs>
          <w:tab w:val="num" w:pos="1588"/>
        </w:tabs>
        <w:ind w:left="1588" w:hanging="624"/>
      </w:pPr>
      <w:rPr>
        <w:rFonts w:hint="default"/>
        <w:color w:val="auto"/>
      </w:rPr>
    </w:lvl>
    <w:lvl w:ilvl="3">
      <w:start w:val="1"/>
      <w:numFmt w:val="decimal"/>
      <w:pStyle w:val="4"/>
      <w:lvlText w:val="%1.%2.%3.%4."/>
      <w:lvlJc w:val="left"/>
      <w:pPr>
        <w:tabs>
          <w:tab w:val="num" w:pos="2381"/>
        </w:tabs>
        <w:ind w:left="2381" w:hanging="793"/>
      </w:pPr>
      <w:rPr>
        <w:rFonts w:hint="default"/>
      </w:rPr>
    </w:lvl>
    <w:lvl w:ilvl="4">
      <w:start w:val="1"/>
      <w:numFmt w:val="decimal"/>
      <w:lvlText w:val="%4.%5."/>
      <w:lvlJc w:val="left"/>
      <w:pPr>
        <w:tabs>
          <w:tab w:val="num" w:pos="1134"/>
        </w:tabs>
        <w:ind w:left="1134" w:hanging="624"/>
      </w:pPr>
      <w:rPr>
        <w:rFonts w:hint="default"/>
      </w:rPr>
    </w:lvl>
    <w:lvl w:ilvl="5">
      <w:start w:val="1"/>
      <w:numFmt w:val="decimal"/>
      <w:lvlText w:val="%4.%5.%6."/>
      <w:lvlJc w:val="left"/>
      <w:pPr>
        <w:tabs>
          <w:tab w:val="num" w:pos="1610"/>
        </w:tabs>
        <w:ind w:left="1610" w:hanging="47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2A623159"/>
    <w:multiLevelType w:val="multilevel"/>
    <w:tmpl w:val="0F7A00B2"/>
    <w:lvl w:ilvl="0">
      <w:start w:val="1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B714833"/>
    <w:multiLevelType w:val="multilevel"/>
    <w:tmpl w:val="0F7A00B2"/>
    <w:lvl w:ilvl="0">
      <w:start w:val="1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4EF6FAE"/>
    <w:multiLevelType w:val="multilevel"/>
    <w:tmpl w:val="E08876C6"/>
    <w:lvl w:ilvl="0">
      <w:start w:val="1"/>
      <w:numFmt w:val="decimal"/>
      <w:lvlText w:val="%1."/>
      <w:lvlJc w:val="left"/>
      <w:pPr>
        <w:tabs>
          <w:tab w:val="num" w:pos="454"/>
        </w:tabs>
        <w:ind w:left="454" w:hanging="454"/>
      </w:pPr>
      <w:rPr>
        <w:rFonts w:cs="David" w:hint="cs"/>
        <w:b w:val="0"/>
        <w:bCs w:val="0"/>
        <w:color w:val="auto"/>
        <w:lang w:val="en-US"/>
      </w:rPr>
    </w:lvl>
    <w:lvl w:ilvl="1">
      <w:start w:val="1"/>
      <w:numFmt w:val="hebrew1"/>
      <w:lvlText w:val="%2."/>
      <w:lvlJc w:val="left"/>
      <w:pPr>
        <w:tabs>
          <w:tab w:val="num" w:pos="964"/>
        </w:tabs>
        <w:ind w:left="964" w:hanging="510"/>
      </w:pPr>
      <w:rPr>
        <w:rFonts w:ascii="Arial" w:eastAsia="Times New Roman" w:hAnsi="Arial" w:cs="David"/>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1588"/>
        </w:tabs>
        <w:ind w:left="1588" w:hanging="624"/>
      </w:pPr>
      <w:rPr>
        <w:rFonts w:hint="default"/>
        <w:color w:val="auto"/>
      </w:rPr>
    </w:lvl>
    <w:lvl w:ilvl="3">
      <w:start w:val="1"/>
      <w:numFmt w:val="hebrew1"/>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8">
    <w:nsid w:val="3786591B"/>
    <w:multiLevelType w:val="hybridMultilevel"/>
    <w:tmpl w:val="51B4EEBC"/>
    <w:lvl w:ilvl="0" w:tplc="04090013">
      <w:start w:val="1"/>
      <w:numFmt w:val="hebrew1"/>
      <w:lvlText w:val="%1."/>
      <w:lvlJc w:val="center"/>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9">
    <w:nsid w:val="3C9739D0"/>
    <w:multiLevelType w:val="multilevel"/>
    <w:tmpl w:val="1A76A2F4"/>
    <w:lvl w:ilvl="0">
      <w:start w:val="1"/>
      <w:numFmt w:val="decimal"/>
      <w:lvlText w:val="%1."/>
      <w:lvlJc w:val="left"/>
      <w:pPr>
        <w:tabs>
          <w:tab w:val="num" w:pos="454"/>
        </w:tabs>
        <w:ind w:left="454" w:hanging="454"/>
      </w:pPr>
      <w:rPr>
        <w:rFonts w:cs="David" w:hint="cs"/>
        <w:b w:val="0"/>
        <w:bCs w:val="0"/>
        <w:strike w:val="0"/>
        <w:color w:val="auto"/>
        <w:lang w:val="en-US"/>
      </w:rPr>
    </w:lvl>
    <w:lvl w:ilvl="1">
      <w:start w:val="1"/>
      <w:numFmt w:val="hebrew1"/>
      <w:lvlText w:val="%2."/>
      <w:lvlJc w:val="left"/>
      <w:pPr>
        <w:tabs>
          <w:tab w:val="num" w:pos="964"/>
        </w:tabs>
        <w:ind w:left="964" w:hanging="510"/>
      </w:pPr>
      <w:rPr>
        <w:rFonts w:ascii="Arial" w:eastAsia="Times New Roman" w:hAnsi="Arial" w:cs="David"/>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1588"/>
        </w:tabs>
        <w:ind w:left="1588" w:hanging="624"/>
      </w:pPr>
      <w:rPr>
        <w:rFonts w:hint="default"/>
        <w:color w:val="auto"/>
      </w:rPr>
    </w:lvl>
    <w:lvl w:ilvl="3">
      <w:start w:val="1"/>
      <w:numFmt w:val="hebrew1"/>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0">
    <w:nsid w:val="432B1A64"/>
    <w:multiLevelType w:val="hybridMultilevel"/>
    <w:tmpl w:val="48AC5708"/>
    <w:lvl w:ilvl="0" w:tplc="9C68AFD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F85A97"/>
    <w:multiLevelType w:val="hybridMultilevel"/>
    <w:tmpl w:val="61649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153592"/>
    <w:multiLevelType w:val="multilevel"/>
    <w:tmpl w:val="20388950"/>
    <w:lvl w:ilvl="0">
      <w:start w:val="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645C66B8"/>
    <w:multiLevelType w:val="hybridMultilevel"/>
    <w:tmpl w:val="D2FEF9C6"/>
    <w:lvl w:ilvl="0" w:tplc="702EF2BC">
      <w:start w:val="1"/>
      <w:numFmt w:val="bullet"/>
      <w:pStyle w:val="a"/>
      <w:lvlText w:val=""/>
      <w:lvlJc w:val="left"/>
      <w:pPr>
        <w:tabs>
          <w:tab w:val="num" w:pos="6174"/>
        </w:tabs>
        <w:ind w:left="6174" w:hanging="567"/>
      </w:pPr>
      <w:rPr>
        <w:rFonts w:ascii="Symbol" w:hAnsi="Symbol" w:hint="default"/>
      </w:rPr>
    </w:lvl>
    <w:lvl w:ilvl="1" w:tplc="04090003" w:tentative="1">
      <w:start w:val="1"/>
      <w:numFmt w:val="bullet"/>
      <w:lvlText w:val="o"/>
      <w:lvlJc w:val="left"/>
      <w:pPr>
        <w:tabs>
          <w:tab w:val="num" w:pos="7047"/>
        </w:tabs>
        <w:ind w:left="7047" w:hanging="360"/>
      </w:pPr>
      <w:rPr>
        <w:rFonts w:ascii="Courier New" w:hAnsi="Courier New" w:cs="Courier New" w:hint="default"/>
      </w:rPr>
    </w:lvl>
    <w:lvl w:ilvl="2" w:tplc="04090005" w:tentative="1">
      <w:start w:val="1"/>
      <w:numFmt w:val="bullet"/>
      <w:lvlText w:val=""/>
      <w:lvlJc w:val="left"/>
      <w:pPr>
        <w:tabs>
          <w:tab w:val="num" w:pos="7767"/>
        </w:tabs>
        <w:ind w:left="7767" w:hanging="360"/>
      </w:pPr>
      <w:rPr>
        <w:rFonts w:ascii="Wingdings" w:hAnsi="Wingdings" w:hint="default"/>
      </w:rPr>
    </w:lvl>
    <w:lvl w:ilvl="3" w:tplc="04090001" w:tentative="1">
      <w:start w:val="1"/>
      <w:numFmt w:val="bullet"/>
      <w:lvlText w:val=""/>
      <w:lvlJc w:val="left"/>
      <w:pPr>
        <w:tabs>
          <w:tab w:val="num" w:pos="8487"/>
        </w:tabs>
        <w:ind w:left="8487" w:hanging="360"/>
      </w:pPr>
      <w:rPr>
        <w:rFonts w:ascii="Symbol" w:hAnsi="Symbol" w:hint="default"/>
      </w:rPr>
    </w:lvl>
    <w:lvl w:ilvl="4" w:tplc="04090003" w:tentative="1">
      <w:start w:val="1"/>
      <w:numFmt w:val="bullet"/>
      <w:lvlText w:val="o"/>
      <w:lvlJc w:val="left"/>
      <w:pPr>
        <w:tabs>
          <w:tab w:val="num" w:pos="9207"/>
        </w:tabs>
        <w:ind w:left="9207" w:hanging="360"/>
      </w:pPr>
      <w:rPr>
        <w:rFonts w:ascii="Courier New" w:hAnsi="Courier New" w:cs="Courier New" w:hint="default"/>
      </w:rPr>
    </w:lvl>
    <w:lvl w:ilvl="5" w:tplc="04090005" w:tentative="1">
      <w:start w:val="1"/>
      <w:numFmt w:val="bullet"/>
      <w:lvlText w:val=""/>
      <w:lvlJc w:val="left"/>
      <w:pPr>
        <w:tabs>
          <w:tab w:val="num" w:pos="9927"/>
        </w:tabs>
        <w:ind w:left="9927" w:hanging="360"/>
      </w:pPr>
      <w:rPr>
        <w:rFonts w:ascii="Wingdings" w:hAnsi="Wingdings" w:hint="default"/>
      </w:rPr>
    </w:lvl>
    <w:lvl w:ilvl="6" w:tplc="04090001" w:tentative="1">
      <w:start w:val="1"/>
      <w:numFmt w:val="bullet"/>
      <w:lvlText w:val=""/>
      <w:lvlJc w:val="left"/>
      <w:pPr>
        <w:tabs>
          <w:tab w:val="num" w:pos="10647"/>
        </w:tabs>
        <w:ind w:left="10647" w:hanging="360"/>
      </w:pPr>
      <w:rPr>
        <w:rFonts w:ascii="Symbol" w:hAnsi="Symbol" w:hint="default"/>
      </w:rPr>
    </w:lvl>
    <w:lvl w:ilvl="7" w:tplc="04090003" w:tentative="1">
      <w:start w:val="1"/>
      <w:numFmt w:val="bullet"/>
      <w:lvlText w:val="o"/>
      <w:lvlJc w:val="left"/>
      <w:pPr>
        <w:tabs>
          <w:tab w:val="num" w:pos="11367"/>
        </w:tabs>
        <w:ind w:left="11367" w:hanging="360"/>
      </w:pPr>
      <w:rPr>
        <w:rFonts w:ascii="Courier New" w:hAnsi="Courier New" w:cs="Courier New" w:hint="default"/>
      </w:rPr>
    </w:lvl>
    <w:lvl w:ilvl="8" w:tplc="04090005" w:tentative="1">
      <w:start w:val="1"/>
      <w:numFmt w:val="bullet"/>
      <w:lvlText w:val=""/>
      <w:lvlJc w:val="left"/>
      <w:pPr>
        <w:tabs>
          <w:tab w:val="num" w:pos="12087"/>
        </w:tabs>
        <w:ind w:left="12087" w:hanging="360"/>
      </w:pPr>
      <w:rPr>
        <w:rFonts w:ascii="Wingdings" w:hAnsi="Wingdings" w:hint="default"/>
      </w:rPr>
    </w:lvl>
  </w:abstractNum>
  <w:abstractNum w:abstractNumId="14">
    <w:nsid w:val="68704CCE"/>
    <w:multiLevelType w:val="multilevel"/>
    <w:tmpl w:val="254E6A36"/>
    <w:lvl w:ilvl="0">
      <w:start w:val="1"/>
      <w:numFmt w:val="decimal"/>
      <w:pStyle w:val="-1"/>
      <w:lvlText w:val="%1."/>
      <w:lvlJc w:val="left"/>
      <w:pPr>
        <w:tabs>
          <w:tab w:val="num" w:pos="454"/>
        </w:tabs>
        <w:ind w:left="454" w:hanging="454"/>
      </w:pPr>
      <w:rPr>
        <w:rFonts w:cs="David" w:hint="cs"/>
        <w:b w:val="0"/>
        <w:bCs w:val="0"/>
        <w:strike w:val="0"/>
        <w:color w:val="auto"/>
        <w:lang w:val="en-US"/>
      </w:rPr>
    </w:lvl>
    <w:lvl w:ilvl="1">
      <w:start w:val="1"/>
      <w:numFmt w:val="hebrew1"/>
      <w:pStyle w:val="-2"/>
      <w:lvlText w:val="%2."/>
      <w:lvlJc w:val="center"/>
      <w:pPr>
        <w:tabs>
          <w:tab w:val="num" w:pos="964"/>
        </w:tabs>
        <w:ind w:left="964" w:hanging="51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3)"/>
      <w:lvlJc w:val="left"/>
      <w:pPr>
        <w:tabs>
          <w:tab w:val="num" w:pos="1588"/>
        </w:tabs>
        <w:ind w:left="1588" w:hanging="624"/>
      </w:pPr>
      <w:rPr>
        <w:rFonts w:hint="default"/>
        <w:color w:val="auto"/>
      </w:rPr>
    </w:lvl>
    <w:lvl w:ilvl="3">
      <w:start w:val="1"/>
      <w:numFmt w:val="hebrew1"/>
      <w:pStyle w:val="-4"/>
      <w:lvlText w:val="%4)"/>
      <w:lvlJc w:val="left"/>
      <w:pPr>
        <w:tabs>
          <w:tab w:val="num" w:pos="2381"/>
        </w:tabs>
        <w:ind w:left="2381" w:hanging="793"/>
      </w:pPr>
      <w:rPr>
        <w:rFonts w:hint="default"/>
      </w:rPr>
    </w:lvl>
    <w:lvl w:ilvl="4">
      <w:start w:val="1"/>
      <w:numFmt w:val="lowerLetter"/>
      <w:lvlText w:val="(%5)"/>
      <w:lvlJc w:val="center"/>
      <w:pPr>
        <w:tabs>
          <w:tab w:val="num" w:pos="2086"/>
        </w:tabs>
        <w:ind w:left="1797" w:hanging="357"/>
      </w:pPr>
      <w:rPr>
        <w:rFonts w:hint="default"/>
      </w:rPr>
    </w:lvl>
    <w:lvl w:ilvl="5">
      <w:start w:val="1"/>
      <w:numFmt w:val="lowerRoman"/>
      <w:lvlText w:val="(%6)"/>
      <w:lvlJc w:val="center"/>
      <w:pPr>
        <w:tabs>
          <w:tab w:val="num" w:pos="2449"/>
        </w:tabs>
        <w:ind w:left="2160" w:hanging="363"/>
      </w:pPr>
      <w:rPr>
        <w:rFonts w:hint="default"/>
      </w:rPr>
    </w:lvl>
    <w:lvl w:ilvl="6">
      <w:start w:val="1"/>
      <w:numFmt w:val="decimal"/>
      <w:lvlText w:val="%7."/>
      <w:lvlJc w:val="center"/>
      <w:pPr>
        <w:tabs>
          <w:tab w:val="num" w:pos="2806"/>
        </w:tabs>
        <w:ind w:left="2517" w:hanging="357"/>
      </w:pPr>
      <w:rPr>
        <w:rFonts w:hint="default"/>
      </w:rPr>
    </w:lvl>
    <w:lvl w:ilvl="7">
      <w:start w:val="1"/>
      <w:numFmt w:val="lowerLetter"/>
      <w:lvlText w:val="%8."/>
      <w:lvlJc w:val="center"/>
      <w:pPr>
        <w:tabs>
          <w:tab w:val="num" w:pos="3169"/>
        </w:tabs>
        <w:ind w:left="2880" w:hanging="363"/>
      </w:pPr>
      <w:rPr>
        <w:rFonts w:hint="default"/>
      </w:rPr>
    </w:lvl>
    <w:lvl w:ilvl="8">
      <w:start w:val="1"/>
      <w:numFmt w:val="lowerRoman"/>
      <w:lvlText w:val="%9."/>
      <w:lvlJc w:val="center"/>
      <w:pPr>
        <w:tabs>
          <w:tab w:val="num" w:pos="3526"/>
        </w:tabs>
        <w:ind w:left="3237" w:hanging="357"/>
      </w:pPr>
      <w:rPr>
        <w:rFonts w:hint="default"/>
      </w:rPr>
    </w:lvl>
  </w:abstractNum>
  <w:abstractNum w:abstractNumId="15">
    <w:nsid w:val="6FE6231F"/>
    <w:multiLevelType w:val="hybridMultilevel"/>
    <w:tmpl w:val="5E16D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637D6C"/>
    <w:multiLevelType w:val="multilevel"/>
    <w:tmpl w:val="7A7EA7B2"/>
    <w:lvl w:ilvl="0">
      <w:start w:val="12"/>
      <w:numFmt w:val="decimal"/>
      <w:lvlText w:val="אישום %1"/>
      <w:lvlJc w:val="left"/>
      <w:pPr>
        <w:tabs>
          <w:tab w:val="num" w:pos="1134"/>
        </w:tabs>
        <w:ind w:left="1134" w:hanging="1134"/>
      </w:pPr>
      <w:rPr>
        <w:rFonts w:cs="David" w:hint="cs"/>
        <w:u w:val="single"/>
      </w:rPr>
    </w:lvl>
    <w:lvl w:ilvl="1">
      <w:start w:val="2"/>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7AAD0FAC"/>
    <w:multiLevelType w:val="multilevel"/>
    <w:tmpl w:val="0F7A00B2"/>
    <w:lvl w:ilvl="0">
      <w:start w:val="11"/>
      <w:numFmt w:val="decimal"/>
      <w:lvlText w:val="אישום %1"/>
      <w:lvlJc w:val="left"/>
      <w:pPr>
        <w:tabs>
          <w:tab w:val="num" w:pos="1134"/>
        </w:tabs>
        <w:ind w:left="1134" w:hanging="1134"/>
      </w:pPr>
      <w:rPr>
        <w:rFonts w:cs="David" w:hint="cs"/>
        <w:u w:val="single"/>
      </w:rPr>
    </w:lvl>
    <w:lvl w:ilvl="1">
      <w:start w:val="1"/>
      <w:numFmt w:val="hebrew1"/>
      <w:lvlText w:val="%2."/>
      <w:lvlJc w:val="left"/>
      <w:pPr>
        <w:tabs>
          <w:tab w:val="num" w:pos="454"/>
        </w:tabs>
        <w:ind w:left="454" w:hanging="454"/>
      </w:pPr>
      <w:rPr>
        <w:rFonts w:cs="David" w:hint="cs"/>
      </w:rPr>
    </w:lvl>
    <w:lvl w:ilvl="2">
      <w:start w:val="1"/>
      <w:numFmt w:val="decimal"/>
      <w:lvlText w:val="%3."/>
      <w:lvlJc w:val="left"/>
      <w:pPr>
        <w:tabs>
          <w:tab w:val="num" w:pos="454"/>
        </w:tabs>
        <w:ind w:left="454" w:hanging="454"/>
      </w:pPr>
      <w:rPr>
        <w:rFonts w:hint="default"/>
        <w:color w:val="auto"/>
      </w:rPr>
    </w:lvl>
    <w:lvl w:ilvl="3">
      <w:start w:val="1"/>
      <w:numFmt w:val="decimal"/>
      <w:lvlText w:val="%3.%4."/>
      <w:lvlJc w:val="left"/>
      <w:pPr>
        <w:tabs>
          <w:tab w:val="num" w:pos="1021"/>
        </w:tabs>
        <w:ind w:left="1021" w:hanging="567"/>
      </w:pPr>
      <w:rPr>
        <w:rFonts w:hint="default"/>
      </w:rPr>
    </w:lvl>
    <w:lvl w:ilvl="4">
      <w:start w:val="1"/>
      <w:numFmt w:val="hebrew1"/>
      <w:lvlText w:val="%5."/>
      <w:lvlJc w:val="left"/>
      <w:pPr>
        <w:tabs>
          <w:tab w:val="num" w:pos="1418"/>
        </w:tabs>
        <w:ind w:left="1418" w:hanging="397"/>
      </w:pPr>
      <w:rPr>
        <w:rFonts w:hint="default"/>
      </w:rPr>
    </w:lvl>
    <w:lvl w:ilvl="5">
      <w:start w:val="1"/>
      <w:numFmt w:val="decimal"/>
      <w:lvlText w:val="%5.%6."/>
      <w:lvlJc w:val="left"/>
      <w:pPr>
        <w:tabs>
          <w:tab w:val="num" w:pos="1985"/>
        </w:tabs>
        <w:ind w:left="1985" w:hanging="567"/>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7F9266B9"/>
    <w:multiLevelType w:val="hybridMultilevel"/>
    <w:tmpl w:val="1F569308"/>
    <w:lvl w:ilvl="0" w:tplc="04090013">
      <w:start w:val="1"/>
      <w:numFmt w:val="hebrew1"/>
      <w:lvlText w:val="%1."/>
      <w:lvlJc w:val="center"/>
      <w:pPr>
        <w:ind w:left="1174" w:hanging="360"/>
      </w:p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num w:numId="1">
    <w:abstractNumId w:val="4"/>
  </w:num>
  <w:num w:numId="2">
    <w:abstractNumId w:val="14"/>
  </w:num>
  <w:num w:numId="3">
    <w:abstractNumId w:val="13"/>
  </w:num>
  <w:num w:numId="4">
    <w:abstractNumId w:val="12"/>
  </w:num>
  <w:num w:numId="5">
    <w:abstractNumId w:val="10"/>
  </w:num>
  <w:num w:numId="6">
    <w:abstractNumId w:val="11"/>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6"/>
  </w:num>
  <w:num w:numId="13">
    <w:abstractNumId w:val="1"/>
  </w:num>
  <w:num w:numId="14">
    <w:abstractNumId w:val="5"/>
  </w:num>
  <w:num w:numId="15">
    <w:abstractNumId w:val="0"/>
  </w:num>
  <w:num w:numId="16">
    <w:abstractNumId w:val="7"/>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3"/>
  </w:num>
  <w:num w:numId="21">
    <w:abstractNumId w:val="18"/>
  </w:num>
  <w:num w:numId="22">
    <w:abstractNumId w:val="2"/>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81B"/>
    <w:rsid w:val="00003317"/>
    <w:rsid w:val="00003D76"/>
    <w:rsid w:val="00005A00"/>
    <w:rsid w:val="000070E1"/>
    <w:rsid w:val="00007B36"/>
    <w:rsid w:val="00024597"/>
    <w:rsid w:val="00030C76"/>
    <w:rsid w:val="00040415"/>
    <w:rsid w:val="00041D3B"/>
    <w:rsid w:val="000501B3"/>
    <w:rsid w:val="00070E49"/>
    <w:rsid w:val="000948EA"/>
    <w:rsid w:val="000A1D6E"/>
    <w:rsid w:val="000A5E50"/>
    <w:rsid w:val="000C2B4A"/>
    <w:rsid w:val="000C5189"/>
    <w:rsid w:val="000C56CE"/>
    <w:rsid w:val="000D364F"/>
    <w:rsid w:val="000D6930"/>
    <w:rsid w:val="000E5340"/>
    <w:rsid w:val="000E7B5F"/>
    <w:rsid w:val="000F386C"/>
    <w:rsid w:val="000F40E3"/>
    <w:rsid w:val="000F471B"/>
    <w:rsid w:val="000F4E2D"/>
    <w:rsid w:val="000F4F64"/>
    <w:rsid w:val="000F746D"/>
    <w:rsid w:val="0010012B"/>
    <w:rsid w:val="001006BC"/>
    <w:rsid w:val="001015BE"/>
    <w:rsid w:val="00104593"/>
    <w:rsid w:val="00104674"/>
    <w:rsid w:val="00114F66"/>
    <w:rsid w:val="00117C41"/>
    <w:rsid w:val="00127EFF"/>
    <w:rsid w:val="00130909"/>
    <w:rsid w:val="00131FC2"/>
    <w:rsid w:val="00133E5E"/>
    <w:rsid w:val="001340B9"/>
    <w:rsid w:val="00142194"/>
    <w:rsid w:val="0014285F"/>
    <w:rsid w:val="00160918"/>
    <w:rsid w:val="00164BEB"/>
    <w:rsid w:val="00166B35"/>
    <w:rsid w:val="00166F2F"/>
    <w:rsid w:val="00166F5C"/>
    <w:rsid w:val="001820DB"/>
    <w:rsid w:val="00182E73"/>
    <w:rsid w:val="001920BF"/>
    <w:rsid w:val="00193423"/>
    <w:rsid w:val="001C7D68"/>
    <w:rsid w:val="001D475E"/>
    <w:rsid w:val="001E0B04"/>
    <w:rsid w:val="001E13D2"/>
    <w:rsid w:val="001E2CF7"/>
    <w:rsid w:val="001E7794"/>
    <w:rsid w:val="001F06CB"/>
    <w:rsid w:val="001F43BF"/>
    <w:rsid w:val="001F591D"/>
    <w:rsid w:val="001F5C1E"/>
    <w:rsid w:val="00221312"/>
    <w:rsid w:val="0022559F"/>
    <w:rsid w:val="002266D9"/>
    <w:rsid w:val="00226FF0"/>
    <w:rsid w:val="002309F2"/>
    <w:rsid w:val="002358E1"/>
    <w:rsid w:val="00242269"/>
    <w:rsid w:val="002436F9"/>
    <w:rsid w:val="00253736"/>
    <w:rsid w:val="00256697"/>
    <w:rsid w:val="002575EE"/>
    <w:rsid w:val="00274676"/>
    <w:rsid w:val="002816CA"/>
    <w:rsid w:val="00281EBE"/>
    <w:rsid w:val="002869F7"/>
    <w:rsid w:val="0029081A"/>
    <w:rsid w:val="00295727"/>
    <w:rsid w:val="002A06F4"/>
    <w:rsid w:val="002A0B58"/>
    <w:rsid w:val="002A603B"/>
    <w:rsid w:val="002B2E36"/>
    <w:rsid w:val="002B540E"/>
    <w:rsid w:val="002B6737"/>
    <w:rsid w:val="002C1643"/>
    <w:rsid w:val="002C2280"/>
    <w:rsid w:val="002C2999"/>
    <w:rsid w:val="002C51D8"/>
    <w:rsid w:val="002C6C56"/>
    <w:rsid w:val="002C71FE"/>
    <w:rsid w:val="002D2073"/>
    <w:rsid w:val="002D380D"/>
    <w:rsid w:val="002D392C"/>
    <w:rsid w:val="002D596D"/>
    <w:rsid w:val="002D6523"/>
    <w:rsid w:val="002E6FE9"/>
    <w:rsid w:val="002E7ABC"/>
    <w:rsid w:val="002F460C"/>
    <w:rsid w:val="002F55BE"/>
    <w:rsid w:val="002F63B1"/>
    <w:rsid w:val="002F7C6F"/>
    <w:rsid w:val="0031487B"/>
    <w:rsid w:val="0032493D"/>
    <w:rsid w:val="00324D3C"/>
    <w:rsid w:val="00327D11"/>
    <w:rsid w:val="00331EE0"/>
    <w:rsid w:val="003354FE"/>
    <w:rsid w:val="0034112A"/>
    <w:rsid w:val="00342D49"/>
    <w:rsid w:val="003434EA"/>
    <w:rsid w:val="00347228"/>
    <w:rsid w:val="00351421"/>
    <w:rsid w:val="00352AF4"/>
    <w:rsid w:val="00361892"/>
    <w:rsid w:val="0038127A"/>
    <w:rsid w:val="00386D01"/>
    <w:rsid w:val="00394E53"/>
    <w:rsid w:val="00396DAF"/>
    <w:rsid w:val="003A6972"/>
    <w:rsid w:val="003B3411"/>
    <w:rsid w:val="003D0838"/>
    <w:rsid w:val="003D0A3F"/>
    <w:rsid w:val="003D5E8D"/>
    <w:rsid w:val="003D69CF"/>
    <w:rsid w:val="003D7169"/>
    <w:rsid w:val="003E6E6B"/>
    <w:rsid w:val="003F29A8"/>
    <w:rsid w:val="003F6CA0"/>
    <w:rsid w:val="00401CAA"/>
    <w:rsid w:val="00401EF5"/>
    <w:rsid w:val="004050E4"/>
    <w:rsid w:val="00405704"/>
    <w:rsid w:val="0040597C"/>
    <w:rsid w:val="00407092"/>
    <w:rsid w:val="00407D39"/>
    <w:rsid w:val="0041021E"/>
    <w:rsid w:val="00410E45"/>
    <w:rsid w:val="004328A8"/>
    <w:rsid w:val="00437454"/>
    <w:rsid w:val="0044015C"/>
    <w:rsid w:val="0045565F"/>
    <w:rsid w:val="0046046C"/>
    <w:rsid w:val="00463497"/>
    <w:rsid w:val="004713E0"/>
    <w:rsid w:val="00474040"/>
    <w:rsid w:val="004A2C4B"/>
    <w:rsid w:val="004B15FF"/>
    <w:rsid w:val="004B2956"/>
    <w:rsid w:val="004B696D"/>
    <w:rsid w:val="004B776B"/>
    <w:rsid w:val="004C53F5"/>
    <w:rsid w:val="004D17F3"/>
    <w:rsid w:val="004D2C9D"/>
    <w:rsid w:val="004D3E6F"/>
    <w:rsid w:val="004D5485"/>
    <w:rsid w:val="004E0396"/>
    <w:rsid w:val="004E2D38"/>
    <w:rsid w:val="004E7E93"/>
    <w:rsid w:val="004F203E"/>
    <w:rsid w:val="00513EA7"/>
    <w:rsid w:val="00515F14"/>
    <w:rsid w:val="00516927"/>
    <w:rsid w:val="00522ACF"/>
    <w:rsid w:val="005254B1"/>
    <w:rsid w:val="00526367"/>
    <w:rsid w:val="0052782C"/>
    <w:rsid w:val="00531434"/>
    <w:rsid w:val="005334A9"/>
    <w:rsid w:val="00552B2D"/>
    <w:rsid w:val="00554F49"/>
    <w:rsid w:val="00555046"/>
    <w:rsid w:val="00556248"/>
    <w:rsid w:val="0056502D"/>
    <w:rsid w:val="005806C1"/>
    <w:rsid w:val="00595429"/>
    <w:rsid w:val="00596836"/>
    <w:rsid w:val="005A0640"/>
    <w:rsid w:val="005A411F"/>
    <w:rsid w:val="005B4501"/>
    <w:rsid w:val="005C38AB"/>
    <w:rsid w:val="005C752F"/>
    <w:rsid w:val="005D45F4"/>
    <w:rsid w:val="005E1F63"/>
    <w:rsid w:val="005E43C9"/>
    <w:rsid w:val="005E7EC0"/>
    <w:rsid w:val="0061049A"/>
    <w:rsid w:val="00611B62"/>
    <w:rsid w:val="006131C0"/>
    <w:rsid w:val="0062296A"/>
    <w:rsid w:val="00623A55"/>
    <w:rsid w:val="00636008"/>
    <w:rsid w:val="006434CF"/>
    <w:rsid w:val="006455F4"/>
    <w:rsid w:val="00650A35"/>
    <w:rsid w:val="006576AC"/>
    <w:rsid w:val="00661BE6"/>
    <w:rsid w:val="00664A60"/>
    <w:rsid w:val="00671AC6"/>
    <w:rsid w:val="00672724"/>
    <w:rsid w:val="006810CB"/>
    <w:rsid w:val="00683799"/>
    <w:rsid w:val="00685621"/>
    <w:rsid w:val="00690840"/>
    <w:rsid w:val="00692468"/>
    <w:rsid w:val="00693C09"/>
    <w:rsid w:val="00696AFD"/>
    <w:rsid w:val="006A3C66"/>
    <w:rsid w:val="006A509E"/>
    <w:rsid w:val="006A7EE5"/>
    <w:rsid w:val="006B5DDD"/>
    <w:rsid w:val="006C2C8F"/>
    <w:rsid w:val="006D044B"/>
    <w:rsid w:val="006D2401"/>
    <w:rsid w:val="006D7C30"/>
    <w:rsid w:val="006E2A84"/>
    <w:rsid w:val="006E2DB2"/>
    <w:rsid w:val="006F13AC"/>
    <w:rsid w:val="006F349C"/>
    <w:rsid w:val="006F5248"/>
    <w:rsid w:val="006F63FA"/>
    <w:rsid w:val="007054C5"/>
    <w:rsid w:val="007215C7"/>
    <w:rsid w:val="007250FB"/>
    <w:rsid w:val="00731B55"/>
    <w:rsid w:val="00737ED2"/>
    <w:rsid w:val="0074194B"/>
    <w:rsid w:val="00743D05"/>
    <w:rsid w:val="0074581B"/>
    <w:rsid w:val="00747031"/>
    <w:rsid w:val="00747795"/>
    <w:rsid w:val="00753D67"/>
    <w:rsid w:val="00755B21"/>
    <w:rsid w:val="00757B84"/>
    <w:rsid w:val="00776EBF"/>
    <w:rsid w:val="007812ED"/>
    <w:rsid w:val="007843E5"/>
    <w:rsid w:val="00786E23"/>
    <w:rsid w:val="007936F6"/>
    <w:rsid w:val="007B7E9E"/>
    <w:rsid w:val="007C1806"/>
    <w:rsid w:val="007D2B7E"/>
    <w:rsid w:val="007E1E77"/>
    <w:rsid w:val="007E34C5"/>
    <w:rsid w:val="007E3C6A"/>
    <w:rsid w:val="007F590F"/>
    <w:rsid w:val="008015A2"/>
    <w:rsid w:val="0080235D"/>
    <w:rsid w:val="0082085C"/>
    <w:rsid w:val="00834C79"/>
    <w:rsid w:val="00853968"/>
    <w:rsid w:val="008552DC"/>
    <w:rsid w:val="008569AC"/>
    <w:rsid w:val="00871B39"/>
    <w:rsid w:val="00881762"/>
    <w:rsid w:val="00882EE7"/>
    <w:rsid w:val="00883022"/>
    <w:rsid w:val="008858A8"/>
    <w:rsid w:val="008954EB"/>
    <w:rsid w:val="008A2B49"/>
    <w:rsid w:val="008A4103"/>
    <w:rsid w:val="008A6EAB"/>
    <w:rsid w:val="008B1A5E"/>
    <w:rsid w:val="008C0CD4"/>
    <w:rsid w:val="008C41B1"/>
    <w:rsid w:val="008C5578"/>
    <w:rsid w:val="008D1550"/>
    <w:rsid w:val="008D73D8"/>
    <w:rsid w:val="008E2E29"/>
    <w:rsid w:val="008E4988"/>
    <w:rsid w:val="008E5563"/>
    <w:rsid w:val="008E5790"/>
    <w:rsid w:val="008E6E10"/>
    <w:rsid w:val="008F2732"/>
    <w:rsid w:val="008F3742"/>
    <w:rsid w:val="008F4751"/>
    <w:rsid w:val="008F4D65"/>
    <w:rsid w:val="00901492"/>
    <w:rsid w:val="00914E7D"/>
    <w:rsid w:val="009160CB"/>
    <w:rsid w:val="009337A0"/>
    <w:rsid w:val="0095038B"/>
    <w:rsid w:val="00954206"/>
    <w:rsid w:val="009552C3"/>
    <w:rsid w:val="00960A4B"/>
    <w:rsid w:val="00963B55"/>
    <w:rsid w:val="00963C85"/>
    <w:rsid w:val="009815AD"/>
    <w:rsid w:val="00983AA0"/>
    <w:rsid w:val="00990E9D"/>
    <w:rsid w:val="00995000"/>
    <w:rsid w:val="009961B3"/>
    <w:rsid w:val="009A4142"/>
    <w:rsid w:val="009A67DF"/>
    <w:rsid w:val="009A79E5"/>
    <w:rsid w:val="009B2FDA"/>
    <w:rsid w:val="009B79C2"/>
    <w:rsid w:val="009C1D91"/>
    <w:rsid w:val="009C2AC6"/>
    <w:rsid w:val="009D58CA"/>
    <w:rsid w:val="009D5FFA"/>
    <w:rsid w:val="009E0E91"/>
    <w:rsid w:val="009E2691"/>
    <w:rsid w:val="009E41E2"/>
    <w:rsid w:val="009E560D"/>
    <w:rsid w:val="009F02E2"/>
    <w:rsid w:val="009F0E1C"/>
    <w:rsid w:val="00A03EDB"/>
    <w:rsid w:val="00A046A4"/>
    <w:rsid w:val="00A06787"/>
    <w:rsid w:val="00A12E9B"/>
    <w:rsid w:val="00A251AC"/>
    <w:rsid w:val="00A36FDE"/>
    <w:rsid w:val="00A41376"/>
    <w:rsid w:val="00A421C2"/>
    <w:rsid w:val="00A44194"/>
    <w:rsid w:val="00A443F9"/>
    <w:rsid w:val="00A50F45"/>
    <w:rsid w:val="00A51EA1"/>
    <w:rsid w:val="00A56E6F"/>
    <w:rsid w:val="00A627FE"/>
    <w:rsid w:val="00A714BB"/>
    <w:rsid w:val="00A71BB3"/>
    <w:rsid w:val="00A7292B"/>
    <w:rsid w:val="00A80B48"/>
    <w:rsid w:val="00A90EDA"/>
    <w:rsid w:val="00A94A25"/>
    <w:rsid w:val="00A955ED"/>
    <w:rsid w:val="00AA2AFF"/>
    <w:rsid w:val="00AA5442"/>
    <w:rsid w:val="00AB08B7"/>
    <w:rsid w:val="00AB1A5E"/>
    <w:rsid w:val="00AB2EF4"/>
    <w:rsid w:val="00AB49EC"/>
    <w:rsid w:val="00AB723B"/>
    <w:rsid w:val="00AC5F02"/>
    <w:rsid w:val="00AE3288"/>
    <w:rsid w:val="00AE50E2"/>
    <w:rsid w:val="00AF1DB5"/>
    <w:rsid w:val="00AF5852"/>
    <w:rsid w:val="00B032D2"/>
    <w:rsid w:val="00B05750"/>
    <w:rsid w:val="00B06478"/>
    <w:rsid w:val="00B13A07"/>
    <w:rsid w:val="00B1516F"/>
    <w:rsid w:val="00B1674E"/>
    <w:rsid w:val="00B16ADE"/>
    <w:rsid w:val="00B1701A"/>
    <w:rsid w:val="00B22E6B"/>
    <w:rsid w:val="00B319BE"/>
    <w:rsid w:val="00B35A55"/>
    <w:rsid w:val="00B47804"/>
    <w:rsid w:val="00B47D7B"/>
    <w:rsid w:val="00B62E40"/>
    <w:rsid w:val="00B642AD"/>
    <w:rsid w:val="00B66317"/>
    <w:rsid w:val="00B820BD"/>
    <w:rsid w:val="00B84E6E"/>
    <w:rsid w:val="00BA4DA4"/>
    <w:rsid w:val="00BA54D1"/>
    <w:rsid w:val="00BB0D6C"/>
    <w:rsid w:val="00BB2B50"/>
    <w:rsid w:val="00BC6D0F"/>
    <w:rsid w:val="00BD02F0"/>
    <w:rsid w:val="00BD41FC"/>
    <w:rsid w:val="00BE4009"/>
    <w:rsid w:val="00BE42B1"/>
    <w:rsid w:val="00BF1E62"/>
    <w:rsid w:val="00C073DA"/>
    <w:rsid w:val="00C15234"/>
    <w:rsid w:val="00C30DE0"/>
    <w:rsid w:val="00C5293F"/>
    <w:rsid w:val="00C66DBC"/>
    <w:rsid w:val="00C74DCD"/>
    <w:rsid w:val="00C80CFE"/>
    <w:rsid w:val="00C81CAA"/>
    <w:rsid w:val="00C847C4"/>
    <w:rsid w:val="00C9440E"/>
    <w:rsid w:val="00CA4056"/>
    <w:rsid w:val="00CA584E"/>
    <w:rsid w:val="00CA60CA"/>
    <w:rsid w:val="00CB075F"/>
    <w:rsid w:val="00CB205C"/>
    <w:rsid w:val="00CB49B6"/>
    <w:rsid w:val="00CC3423"/>
    <w:rsid w:val="00CD023A"/>
    <w:rsid w:val="00CD6DB2"/>
    <w:rsid w:val="00CF391C"/>
    <w:rsid w:val="00CF45E6"/>
    <w:rsid w:val="00CF4D33"/>
    <w:rsid w:val="00CF7480"/>
    <w:rsid w:val="00D1121C"/>
    <w:rsid w:val="00D149A5"/>
    <w:rsid w:val="00D21C9D"/>
    <w:rsid w:val="00D22CB3"/>
    <w:rsid w:val="00D23D2A"/>
    <w:rsid w:val="00D41175"/>
    <w:rsid w:val="00D43386"/>
    <w:rsid w:val="00D5023F"/>
    <w:rsid w:val="00D526E3"/>
    <w:rsid w:val="00D70E59"/>
    <w:rsid w:val="00D72CC9"/>
    <w:rsid w:val="00D87E8E"/>
    <w:rsid w:val="00D965C8"/>
    <w:rsid w:val="00D96D45"/>
    <w:rsid w:val="00DA340C"/>
    <w:rsid w:val="00DB0EEC"/>
    <w:rsid w:val="00DB1028"/>
    <w:rsid w:val="00DB1353"/>
    <w:rsid w:val="00DB3A61"/>
    <w:rsid w:val="00DB7879"/>
    <w:rsid w:val="00DC4F36"/>
    <w:rsid w:val="00DC6BB0"/>
    <w:rsid w:val="00DD5613"/>
    <w:rsid w:val="00DE53F1"/>
    <w:rsid w:val="00DE5CF2"/>
    <w:rsid w:val="00DF369D"/>
    <w:rsid w:val="00E01B77"/>
    <w:rsid w:val="00E02017"/>
    <w:rsid w:val="00E02267"/>
    <w:rsid w:val="00E034BC"/>
    <w:rsid w:val="00E067F6"/>
    <w:rsid w:val="00E11D83"/>
    <w:rsid w:val="00E160D9"/>
    <w:rsid w:val="00E2669F"/>
    <w:rsid w:val="00E42A46"/>
    <w:rsid w:val="00E5687D"/>
    <w:rsid w:val="00E637EA"/>
    <w:rsid w:val="00E73B52"/>
    <w:rsid w:val="00E9098E"/>
    <w:rsid w:val="00EA2D2F"/>
    <w:rsid w:val="00EA745E"/>
    <w:rsid w:val="00EB2516"/>
    <w:rsid w:val="00EB594A"/>
    <w:rsid w:val="00EC0D3A"/>
    <w:rsid w:val="00EC1E3A"/>
    <w:rsid w:val="00EC36F9"/>
    <w:rsid w:val="00ED39EF"/>
    <w:rsid w:val="00EE0429"/>
    <w:rsid w:val="00EE0C3E"/>
    <w:rsid w:val="00EE3517"/>
    <w:rsid w:val="00F002AB"/>
    <w:rsid w:val="00F00BB6"/>
    <w:rsid w:val="00F03718"/>
    <w:rsid w:val="00F23415"/>
    <w:rsid w:val="00F3387A"/>
    <w:rsid w:val="00F35744"/>
    <w:rsid w:val="00F57AD1"/>
    <w:rsid w:val="00F61D9A"/>
    <w:rsid w:val="00F67826"/>
    <w:rsid w:val="00F776A7"/>
    <w:rsid w:val="00F93BD8"/>
    <w:rsid w:val="00F94744"/>
    <w:rsid w:val="00F969C0"/>
    <w:rsid w:val="00FA0426"/>
    <w:rsid w:val="00FA4FAB"/>
    <w:rsid w:val="00FB2768"/>
    <w:rsid w:val="00FB433B"/>
    <w:rsid w:val="00FD3C7F"/>
    <w:rsid w:val="00FD7301"/>
    <w:rsid w:val="00FF07F1"/>
    <w:rsid w:val="00FF0B4F"/>
    <w:rsid w:val="00FF61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26FF0"/>
    <w:pPr>
      <w:bidi/>
      <w:spacing w:line="360" w:lineRule="auto"/>
      <w:jc w:val="both"/>
    </w:pPr>
    <w:rPr>
      <w:rFonts w:ascii="Arial" w:hAnsi="Arial" w:cs="David"/>
      <w:sz w:val="24"/>
      <w:szCs w:val="24"/>
      <w:lang w:eastAsia="he-IL"/>
    </w:rPr>
  </w:style>
  <w:style w:type="paragraph" w:styleId="10">
    <w:name w:val="heading 1"/>
    <w:basedOn w:val="a0"/>
    <w:next w:val="a0"/>
    <w:link w:val="11"/>
    <w:uiPriority w:val="9"/>
    <w:qFormat/>
    <w:rsid w:val="00463497"/>
    <w:pPr>
      <w:keepNext/>
      <w:keepLines/>
      <w:shd w:val="clear" w:color="auto" w:fill="FFFFFF"/>
      <w:spacing w:before="240" w:after="240"/>
      <w:jc w:val="center"/>
      <w:outlineLvl w:val="0"/>
    </w:pPr>
    <w:rPr>
      <w:rFonts w:ascii="David" w:hAnsi="David"/>
      <w:b/>
      <w:bCs/>
      <w:kern w:val="28"/>
      <w:sz w:val="36"/>
      <w:szCs w:val="36"/>
      <w:u w:val="thick"/>
    </w:rPr>
  </w:style>
  <w:style w:type="paragraph" w:styleId="20">
    <w:name w:val="heading 2"/>
    <w:basedOn w:val="a0"/>
    <w:next w:val="a0"/>
    <w:qFormat/>
    <w:rsid w:val="00463497"/>
    <w:pPr>
      <w:keepNext/>
      <w:spacing w:before="240" w:after="120"/>
      <w:outlineLvl w:val="1"/>
    </w:pPr>
    <w:rPr>
      <w:rFonts w:ascii="David" w:hAnsi="David"/>
      <w:b/>
      <w:bCs/>
      <w:sz w:val="32"/>
      <w:szCs w:val="32"/>
      <w:u w:val="single"/>
    </w:rPr>
  </w:style>
  <w:style w:type="paragraph" w:styleId="30">
    <w:name w:val="heading 3"/>
    <w:basedOn w:val="a0"/>
    <w:next w:val="a0"/>
    <w:qFormat/>
    <w:rsid w:val="00C5293F"/>
    <w:pPr>
      <w:keepNext/>
      <w:spacing w:before="240" w:after="60"/>
      <w:ind w:left="454"/>
      <w:outlineLvl w:val="2"/>
    </w:pPr>
    <w:rPr>
      <w:rFonts w:ascii="David" w:hAnsi="David"/>
      <w:b/>
      <w:bCs/>
      <w:sz w:val="28"/>
      <w:szCs w:val="28"/>
      <w:u w:val="single"/>
    </w:rPr>
  </w:style>
  <w:style w:type="paragraph" w:styleId="40">
    <w:name w:val="heading 4"/>
    <w:basedOn w:val="a0"/>
    <w:next w:val="a0"/>
    <w:qFormat/>
    <w:rsid w:val="00193423"/>
    <w:pPr>
      <w:keepNext/>
      <w:spacing w:before="240" w:after="60"/>
      <w:outlineLvl w:val="3"/>
    </w:pPr>
    <w:rPr>
      <w:rFonts w:ascii="David" w:hAnsi="David"/>
      <w:b/>
      <w:bCs/>
      <w:sz w:val="26"/>
      <w:szCs w:val="26"/>
      <w:u w:val="single"/>
    </w:rPr>
  </w:style>
  <w:style w:type="paragraph" w:styleId="5">
    <w:name w:val="heading 5"/>
    <w:basedOn w:val="a0"/>
    <w:next w:val="a0"/>
    <w:qFormat/>
    <w:rsid w:val="00193423"/>
    <w:pPr>
      <w:spacing w:before="240"/>
      <w:outlineLvl w:val="4"/>
    </w:pPr>
    <w:rPr>
      <w:rFonts w:ascii="David" w:hAnsi="David"/>
      <w:b/>
      <w:bCs/>
      <w:u w:val="single"/>
    </w:rPr>
  </w:style>
  <w:style w:type="paragraph" w:styleId="6">
    <w:name w:val="heading 6"/>
    <w:basedOn w:val="a0"/>
    <w:next w:val="a0"/>
    <w:qFormat/>
    <w:rsid w:val="00193423"/>
    <w:pPr>
      <w:spacing w:before="240"/>
      <w:ind w:left="284"/>
      <w:outlineLvl w:val="5"/>
    </w:pPr>
    <w:rPr>
      <w:rFonts w:ascii="David" w:hAnsi="David"/>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FollowedHyperlink">
    <w:name w:val="FollowedHyperlink"/>
    <w:basedOn w:val="a1"/>
    <w:rsid w:val="00FB433B"/>
    <w:rPr>
      <w:color w:val="3366FF"/>
      <w:u w:val="single"/>
    </w:rPr>
  </w:style>
  <w:style w:type="paragraph" w:customStyle="1" w:styleId="a4">
    <w:name w:val="ואלה נימוקי הבקשה"/>
    <w:basedOn w:val="a0"/>
    <w:rsid w:val="00D70E59"/>
    <w:pPr>
      <w:spacing w:before="360" w:after="120"/>
    </w:pPr>
    <w:rPr>
      <w:b/>
      <w:bCs/>
      <w:snapToGrid w:val="0"/>
      <w:u w:val="single"/>
    </w:rPr>
  </w:style>
  <w:style w:type="paragraph" w:customStyle="1" w:styleId="a5">
    <w:name w:val="כותרת בבימ&quot;ש"/>
    <w:basedOn w:val="a0"/>
    <w:rsid w:val="00D70E59"/>
    <w:pPr>
      <w:spacing w:line="240" w:lineRule="auto"/>
    </w:pPr>
    <w:rPr>
      <w:b/>
      <w:bCs/>
      <w:u w:val="single"/>
    </w:rPr>
  </w:style>
  <w:style w:type="paragraph" w:customStyle="1" w:styleId="a6">
    <w:name w:val="כותרת בקשה ממורכזת"/>
    <w:basedOn w:val="a0"/>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a0"/>
    <w:next w:val="a0"/>
    <w:rsid w:val="00463497"/>
    <w:pPr>
      <w:spacing w:before="240" w:after="240"/>
      <w:jc w:val="center"/>
    </w:pPr>
    <w:rPr>
      <w:rFonts w:ascii="David" w:hAnsi="David"/>
      <w:b/>
      <w:bCs/>
      <w:spacing w:val="50"/>
      <w:sz w:val="36"/>
      <w:szCs w:val="36"/>
      <w:u w:val="thick"/>
    </w:rPr>
  </w:style>
  <w:style w:type="paragraph" w:styleId="a7">
    <w:name w:val="header"/>
    <w:basedOn w:val="a0"/>
    <w:rsid w:val="00463497"/>
    <w:pPr>
      <w:tabs>
        <w:tab w:val="center" w:pos="4153"/>
        <w:tab w:val="right" w:pos="8306"/>
      </w:tabs>
    </w:pPr>
    <w:rPr>
      <w:rFonts w:ascii="David" w:hAnsi="David"/>
    </w:rPr>
  </w:style>
  <w:style w:type="paragraph" w:styleId="a8">
    <w:name w:val="footer"/>
    <w:basedOn w:val="a0"/>
    <w:link w:val="a9"/>
    <w:uiPriority w:val="99"/>
    <w:rsid w:val="00463497"/>
    <w:pPr>
      <w:tabs>
        <w:tab w:val="center" w:pos="4153"/>
        <w:tab w:val="right" w:pos="8306"/>
      </w:tabs>
    </w:pPr>
    <w:rPr>
      <w:rFonts w:ascii="David" w:hAnsi="David"/>
    </w:rPr>
  </w:style>
  <w:style w:type="paragraph" w:customStyle="1" w:styleId="12">
    <w:name w:val="כניסה למספור 1"/>
    <w:basedOn w:val="a0"/>
    <w:rsid w:val="003E6E6B"/>
    <w:pPr>
      <w:spacing w:before="240" w:line="320" w:lineRule="exact"/>
      <w:ind w:left="454"/>
    </w:pPr>
    <w:rPr>
      <w:rFonts w:ascii="David" w:hAnsi="David"/>
    </w:rPr>
  </w:style>
  <w:style w:type="paragraph" w:customStyle="1" w:styleId="21">
    <w:name w:val="כניסה למספור 2"/>
    <w:basedOn w:val="a0"/>
    <w:rsid w:val="003E6E6B"/>
    <w:pPr>
      <w:spacing w:before="120" w:line="320" w:lineRule="exact"/>
      <w:ind w:left="964"/>
    </w:pPr>
    <w:rPr>
      <w:rFonts w:ascii="David" w:hAnsi="David"/>
    </w:rPr>
  </w:style>
  <w:style w:type="paragraph" w:customStyle="1" w:styleId="31">
    <w:name w:val="כניסה למספור 3"/>
    <w:basedOn w:val="a0"/>
    <w:rsid w:val="003E6E6B"/>
    <w:pPr>
      <w:spacing w:before="120" w:line="320" w:lineRule="exact"/>
      <w:ind w:left="1588"/>
    </w:pPr>
    <w:rPr>
      <w:rFonts w:ascii="David" w:hAnsi="David"/>
    </w:rPr>
  </w:style>
  <w:style w:type="paragraph" w:customStyle="1" w:styleId="41">
    <w:name w:val="כניסה למספור 4"/>
    <w:basedOn w:val="a0"/>
    <w:rsid w:val="003E6E6B"/>
    <w:pPr>
      <w:spacing w:before="120" w:line="320" w:lineRule="exact"/>
      <w:ind w:left="2381"/>
    </w:pPr>
    <w:rPr>
      <w:rFonts w:ascii="David" w:hAnsi="David"/>
    </w:rPr>
  </w:style>
  <w:style w:type="paragraph" w:customStyle="1" w:styleId="-1">
    <w:name w:val="מספור ספרות ואותיות - רמה 1"/>
    <w:basedOn w:val="a0"/>
    <w:link w:val="-10"/>
    <w:rsid w:val="002F63B1"/>
    <w:pPr>
      <w:widowControl w:val="0"/>
      <w:numPr>
        <w:numId w:val="2"/>
      </w:numPr>
      <w:spacing w:before="120" w:after="120" w:line="320" w:lineRule="exact"/>
    </w:pPr>
  </w:style>
  <w:style w:type="paragraph" w:customStyle="1" w:styleId="aa">
    <w:name w:val="מודגש רגיל"/>
    <w:basedOn w:val="a0"/>
    <w:rsid w:val="00D70E59"/>
    <w:rPr>
      <w:b/>
      <w:bCs/>
    </w:rPr>
  </w:style>
  <w:style w:type="paragraph" w:customStyle="1" w:styleId="ab">
    <w:name w:val="הנדון במכתב"/>
    <w:basedOn w:val="ac"/>
    <w:rsid w:val="003E6E6B"/>
    <w:pPr>
      <w:spacing w:before="120" w:after="240"/>
    </w:pPr>
    <w:rPr>
      <w:bCs/>
      <w:u w:val="single"/>
    </w:rPr>
  </w:style>
  <w:style w:type="paragraph" w:customStyle="1" w:styleId="ad">
    <w:name w:val="מוקטן"/>
    <w:basedOn w:val="a0"/>
    <w:rsid w:val="00463497"/>
    <w:rPr>
      <w:rFonts w:ascii="David" w:hAnsi="David"/>
      <w:sz w:val="16"/>
      <w:szCs w:val="16"/>
    </w:rPr>
  </w:style>
  <w:style w:type="paragraph" w:customStyle="1" w:styleId="ac">
    <w:name w:val="ממורכז"/>
    <w:basedOn w:val="a0"/>
    <w:rsid w:val="00D70E59"/>
    <w:pPr>
      <w:spacing w:before="40" w:after="40"/>
      <w:jc w:val="center"/>
    </w:pPr>
  </w:style>
  <w:style w:type="paragraph" w:customStyle="1" w:styleId="1">
    <w:name w:val="מספור רמה 1"/>
    <w:basedOn w:val="a0"/>
    <w:rsid w:val="003E6E6B"/>
    <w:pPr>
      <w:numPr>
        <w:numId w:val="1"/>
      </w:numPr>
      <w:spacing w:before="240" w:line="320" w:lineRule="exact"/>
    </w:pPr>
    <w:rPr>
      <w:rFonts w:ascii="David" w:hAnsi="David"/>
    </w:rPr>
  </w:style>
  <w:style w:type="paragraph" w:customStyle="1" w:styleId="ae">
    <w:name w:val="מסגרת מודגשת"/>
    <w:basedOn w:val="a0"/>
    <w:next w:val="a0"/>
    <w:qFormat/>
    <w:rsid w:val="007936F6"/>
    <w:pPr>
      <w:keepNext/>
      <w:keepLines/>
      <w:pBdr>
        <w:top w:val="single" w:sz="4" w:space="1" w:color="FFCC00"/>
        <w:left w:val="single" w:sz="4" w:space="4" w:color="FFCC00"/>
        <w:bottom w:val="single" w:sz="4" w:space="1" w:color="FFCC00"/>
        <w:right w:val="single" w:sz="4" w:space="4" w:color="FFCC00"/>
      </w:pBdr>
      <w:shd w:val="clear" w:color="auto" w:fill="FFFFAF"/>
      <w:spacing w:before="240" w:after="240"/>
      <w:contextualSpacing/>
    </w:pPr>
    <w:rPr>
      <w:rFonts w:ascii="David" w:hAnsi="David"/>
      <w:b/>
      <w:bCs/>
    </w:rPr>
  </w:style>
  <w:style w:type="paragraph" w:customStyle="1" w:styleId="2">
    <w:name w:val="מספור רמה 2"/>
    <w:basedOn w:val="a0"/>
    <w:rsid w:val="003E6E6B"/>
    <w:pPr>
      <w:numPr>
        <w:ilvl w:val="1"/>
        <w:numId w:val="1"/>
      </w:numPr>
      <w:spacing w:before="120" w:line="320" w:lineRule="exact"/>
    </w:pPr>
    <w:rPr>
      <w:rFonts w:ascii="David" w:hAnsi="David"/>
    </w:rPr>
  </w:style>
  <w:style w:type="paragraph" w:customStyle="1" w:styleId="3">
    <w:name w:val="מספור רמה 3"/>
    <w:basedOn w:val="a0"/>
    <w:rsid w:val="003E6E6B"/>
    <w:pPr>
      <w:numPr>
        <w:ilvl w:val="2"/>
        <w:numId w:val="1"/>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af">
    <w:name w:val="page number"/>
    <w:basedOn w:val="a1"/>
    <w:rsid w:val="00463497"/>
  </w:style>
  <w:style w:type="paragraph" w:customStyle="1" w:styleId="-2">
    <w:name w:val="מספור ספרות ואותיות - רמה 2"/>
    <w:basedOn w:val="-1"/>
    <w:rsid w:val="003354FE"/>
    <w:pPr>
      <w:numPr>
        <w:ilvl w:val="1"/>
      </w:numPr>
    </w:pPr>
  </w:style>
  <w:style w:type="paragraph" w:customStyle="1" w:styleId="-3">
    <w:name w:val="מספור ספרות ואותיות - רמה 3"/>
    <w:basedOn w:val="-1"/>
    <w:next w:val="-2"/>
    <w:rsid w:val="003354FE"/>
    <w:pPr>
      <w:numPr>
        <w:ilvl w:val="2"/>
      </w:numPr>
    </w:pPr>
  </w:style>
  <w:style w:type="paragraph" w:customStyle="1" w:styleId="af0">
    <w:name w:val="ממורכז ומודגש"/>
    <w:basedOn w:val="a0"/>
    <w:link w:val="af1"/>
    <w:rsid w:val="00D70E59"/>
    <w:pPr>
      <w:jc w:val="center"/>
    </w:pPr>
    <w:rPr>
      <w:bCs/>
    </w:rPr>
  </w:style>
  <w:style w:type="paragraph" w:customStyle="1" w:styleId="af2">
    <w:name w:val="רגיל צפוף"/>
    <w:basedOn w:val="a0"/>
    <w:rsid w:val="00AB08B7"/>
    <w:pPr>
      <w:spacing w:line="240" w:lineRule="auto"/>
    </w:pPr>
  </w:style>
  <w:style w:type="paragraph" w:customStyle="1" w:styleId="a">
    <w:name w:val="תבליטים"/>
    <w:basedOn w:val="a0"/>
    <w:qFormat/>
    <w:rsid w:val="002F63B1"/>
    <w:pPr>
      <w:numPr>
        <w:numId w:val="3"/>
      </w:numPr>
      <w:tabs>
        <w:tab w:val="clear" w:pos="6174"/>
        <w:tab w:val="left" w:pos="964"/>
      </w:tabs>
      <w:spacing w:before="120"/>
      <w:ind w:left="964" w:hanging="510"/>
      <w:contextualSpacing/>
    </w:pPr>
    <w:rPr>
      <w:rFonts w:ascii="David" w:hAnsi="David"/>
    </w:rPr>
  </w:style>
  <w:style w:type="paragraph" w:customStyle="1" w:styleId="13">
    <w:name w:val="ציטוט רמה 1"/>
    <w:basedOn w:val="a0"/>
    <w:rsid w:val="00E02267"/>
    <w:pPr>
      <w:spacing w:before="120" w:line="320" w:lineRule="exact"/>
      <w:ind w:left="964" w:right="680"/>
      <w:contextualSpacing/>
    </w:pPr>
    <w:rPr>
      <w:rFonts w:ascii="David" w:hAnsi="David"/>
    </w:rPr>
  </w:style>
  <w:style w:type="paragraph" w:customStyle="1" w:styleId="22">
    <w:name w:val="ציטוט רמה 2"/>
    <w:basedOn w:val="13"/>
    <w:rsid w:val="003E6E6B"/>
    <w:pPr>
      <w:ind w:left="1418"/>
    </w:pPr>
  </w:style>
  <w:style w:type="paragraph" w:customStyle="1" w:styleId="32">
    <w:name w:val="ציטוט רמה 3"/>
    <w:basedOn w:val="22"/>
    <w:rsid w:val="003E6E6B"/>
    <w:pPr>
      <w:ind w:left="1928"/>
    </w:pPr>
  </w:style>
  <w:style w:type="character" w:customStyle="1" w:styleId="af1">
    <w:name w:val="ממורכז ומודגש תו"/>
    <w:basedOn w:val="a1"/>
    <w:link w:val="af0"/>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numId w:val="2"/>
      </w:numPr>
    </w:pPr>
  </w:style>
  <w:style w:type="paragraph" w:customStyle="1" w:styleId="af3">
    <w:name w:val="מודגש ומופרד"/>
    <w:basedOn w:val="a0"/>
    <w:rsid w:val="0052782C"/>
    <w:pPr>
      <w:spacing w:before="240" w:after="240"/>
    </w:pPr>
    <w:rPr>
      <w:rFonts w:ascii="David" w:hAnsi="David"/>
      <w:b/>
      <w:bCs/>
    </w:rPr>
  </w:style>
  <w:style w:type="paragraph" w:styleId="af4">
    <w:name w:val="Quote"/>
    <w:basedOn w:val="13"/>
    <w:qFormat/>
    <w:rsid w:val="002F63B1"/>
    <w:pPr>
      <w:ind w:left="697" w:right="720"/>
    </w:pPr>
    <w:rPr>
      <w:bCs/>
    </w:rPr>
  </w:style>
  <w:style w:type="paragraph" w:customStyle="1" w:styleId="af5">
    <w:name w:val="כותרת חלק"/>
    <w:basedOn w:val="20"/>
    <w:rsid w:val="00030C76"/>
    <w:pPr>
      <w:spacing w:after="0" w:line="320" w:lineRule="exact"/>
    </w:pPr>
  </w:style>
  <w:style w:type="paragraph" w:customStyle="1" w:styleId="50">
    <w:name w:val="מספור רמה 5"/>
    <w:basedOn w:val="a0"/>
    <w:rsid w:val="000070E1"/>
    <w:pPr>
      <w:tabs>
        <w:tab w:val="num" w:pos="1418"/>
      </w:tabs>
      <w:spacing w:before="120" w:line="320" w:lineRule="exact"/>
      <w:ind w:left="1418" w:hanging="397"/>
    </w:pPr>
    <w:rPr>
      <w:rFonts w:ascii="David" w:hAnsi="David"/>
    </w:rPr>
  </w:style>
  <w:style w:type="paragraph" w:customStyle="1" w:styleId="60">
    <w:name w:val="מספור רמה 6"/>
    <w:basedOn w:val="50"/>
    <w:rsid w:val="000070E1"/>
    <w:pPr>
      <w:tabs>
        <w:tab w:val="clear" w:pos="1418"/>
        <w:tab w:val="num" w:pos="1985"/>
      </w:tabs>
      <w:ind w:left="1985" w:hanging="567"/>
    </w:pPr>
  </w:style>
  <w:style w:type="paragraph" w:customStyle="1" w:styleId="af6">
    <w:name w:val="אישום ממוספר"/>
    <w:basedOn w:val="20"/>
    <w:next w:val="af7"/>
    <w:rsid w:val="000070E1"/>
    <w:pPr>
      <w:tabs>
        <w:tab w:val="num" w:pos="1134"/>
      </w:tabs>
      <w:spacing w:before="600" w:after="0" w:line="320" w:lineRule="exact"/>
      <w:ind w:left="1134" w:hanging="1134"/>
    </w:pPr>
  </w:style>
  <w:style w:type="paragraph" w:customStyle="1" w:styleId="af7">
    <w:name w:val="כותרת עובדות / חיקוק"/>
    <w:basedOn w:val="30"/>
    <w:next w:val="3"/>
    <w:rsid w:val="000070E1"/>
    <w:pPr>
      <w:tabs>
        <w:tab w:val="num" w:pos="454"/>
      </w:tabs>
      <w:spacing w:before="360" w:after="0" w:line="320" w:lineRule="exact"/>
      <w:ind w:hanging="454"/>
    </w:pPr>
  </w:style>
  <w:style w:type="paragraph" w:customStyle="1" w:styleId="-11">
    <w:name w:val="חלק כללי - רמה 1"/>
    <w:basedOn w:val="a0"/>
    <w:rsid w:val="00386D01"/>
    <w:pPr>
      <w:widowControl w:val="0"/>
      <w:tabs>
        <w:tab w:val="num" w:pos="454"/>
      </w:tabs>
      <w:spacing w:before="240" w:line="320" w:lineRule="exact"/>
      <w:ind w:left="454" w:hanging="454"/>
    </w:pPr>
    <w:rPr>
      <w:rFonts w:ascii="David" w:hAnsi="David"/>
    </w:rPr>
  </w:style>
  <w:style w:type="paragraph" w:customStyle="1" w:styleId="-20">
    <w:name w:val="חלק כללי - רמה 2"/>
    <w:basedOn w:val="-11"/>
    <w:rsid w:val="00386D01"/>
    <w:pPr>
      <w:tabs>
        <w:tab w:val="clear" w:pos="454"/>
        <w:tab w:val="num" w:pos="907"/>
      </w:tabs>
      <w:spacing w:before="120"/>
      <w:ind w:left="908"/>
    </w:pPr>
  </w:style>
  <w:style w:type="paragraph" w:customStyle="1" w:styleId="-30">
    <w:name w:val="חלק כללי - רמה 3"/>
    <w:basedOn w:val="-11"/>
    <w:rsid w:val="00386D01"/>
    <w:pPr>
      <w:tabs>
        <w:tab w:val="clear" w:pos="454"/>
        <w:tab w:val="num" w:pos="1361"/>
      </w:tabs>
      <w:spacing w:before="120"/>
      <w:ind w:left="1361"/>
    </w:pPr>
  </w:style>
  <w:style w:type="paragraph" w:customStyle="1" w:styleId="14">
    <w:name w:val="כניסה לכללי 1"/>
    <w:basedOn w:val="-11"/>
    <w:rsid w:val="00DB1028"/>
    <w:pPr>
      <w:tabs>
        <w:tab w:val="clear" w:pos="454"/>
      </w:tabs>
      <w:ind w:firstLine="0"/>
    </w:pPr>
  </w:style>
  <w:style w:type="character" w:customStyle="1" w:styleId="af8">
    <w:name w:val="הדגשת טקסט בסגנון פסד"/>
    <w:basedOn w:val="a1"/>
    <w:uiPriority w:val="1"/>
    <w:qFormat/>
    <w:rsid w:val="00E2669F"/>
    <w:rPr>
      <w:rFonts w:cs="Miriam"/>
    </w:rPr>
  </w:style>
  <w:style w:type="paragraph" w:customStyle="1" w:styleId="51">
    <w:name w:val="כניסה למספור 5"/>
    <w:basedOn w:val="a0"/>
    <w:rsid w:val="0074581B"/>
    <w:pPr>
      <w:spacing w:before="120" w:line="320" w:lineRule="exact"/>
      <w:ind w:left="1418"/>
    </w:pPr>
    <w:rPr>
      <w:rFonts w:ascii="David" w:hAnsi="David"/>
    </w:rPr>
  </w:style>
  <w:style w:type="paragraph" w:customStyle="1" w:styleId="61">
    <w:name w:val="כניסה למספור 6"/>
    <w:basedOn w:val="a0"/>
    <w:rsid w:val="0074581B"/>
    <w:pPr>
      <w:spacing w:before="120" w:line="320" w:lineRule="exact"/>
      <w:ind w:left="2381"/>
    </w:pPr>
    <w:rPr>
      <w:rFonts w:ascii="David" w:hAnsi="David"/>
    </w:rPr>
  </w:style>
  <w:style w:type="paragraph" w:customStyle="1" w:styleId="af9">
    <w:name w:val="מודגש בטבלת צדדים"/>
    <w:basedOn w:val="a0"/>
    <w:link w:val="afa"/>
    <w:rsid w:val="0074581B"/>
    <w:rPr>
      <w:b/>
      <w:bCs/>
    </w:rPr>
  </w:style>
  <w:style w:type="character" w:customStyle="1" w:styleId="afa">
    <w:name w:val="מודגש בטבלת צדדים תו תו"/>
    <w:link w:val="af9"/>
    <w:rsid w:val="0074581B"/>
    <w:rPr>
      <w:rFonts w:ascii="Arial" w:hAnsi="Arial" w:cs="David"/>
      <w:b/>
      <w:bCs/>
      <w:sz w:val="24"/>
      <w:szCs w:val="24"/>
      <w:lang w:eastAsia="he-IL"/>
    </w:rPr>
  </w:style>
  <w:style w:type="paragraph" w:customStyle="1" w:styleId="42">
    <w:name w:val="ציטוט רמה 4"/>
    <w:basedOn w:val="32"/>
    <w:rsid w:val="0074581B"/>
    <w:pPr>
      <w:ind w:left="1418"/>
      <w:contextualSpacing w:val="0"/>
    </w:pPr>
    <w:rPr>
      <w:bCs/>
    </w:rPr>
  </w:style>
  <w:style w:type="paragraph" w:customStyle="1" w:styleId="52">
    <w:name w:val="ציטוט רמה 5"/>
    <w:basedOn w:val="42"/>
    <w:rsid w:val="0074581B"/>
    <w:pPr>
      <w:ind w:left="1928"/>
    </w:pPr>
  </w:style>
  <w:style w:type="paragraph" w:customStyle="1" w:styleId="afb">
    <w:name w:val="מודגש קו תחתי בטבלת צדדים"/>
    <w:basedOn w:val="af9"/>
    <w:link w:val="afc"/>
    <w:rsid w:val="0074581B"/>
    <w:rPr>
      <w:u w:val="single"/>
    </w:rPr>
  </w:style>
  <w:style w:type="character" w:customStyle="1" w:styleId="afc">
    <w:name w:val="מודגש קו תחתי בטבלת צדדים תו תו"/>
    <w:link w:val="afb"/>
    <w:rsid w:val="0074581B"/>
    <w:rPr>
      <w:rFonts w:ascii="Arial" w:hAnsi="Arial" w:cs="David"/>
      <w:b/>
      <w:bCs/>
      <w:sz w:val="24"/>
      <w:szCs w:val="24"/>
      <w:u w:val="single"/>
      <w:lang w:eastAsia="he-IL"/>
    </w:rPr>
  </w:style>
  <w:style w:type="paragraph" w:customStyle="1" w:styleId="afd">
    <w:name w:val="צד בהליך"/>
    <w:basedOn w:val="af9"/>
    <w:next w:val="af9"/>
    <w:rsid w:val="0074581B"/>
    <w:pPr>
      <w:spacing w:after="120"/>
    </w:pPr>
    <w:rPr>
      <w:sz w:val="26"/>
      <w:szCs w:val="26"/>
    </w:rPr>
  </w:style>
  <w:style w:type="table" w:styleId="afe">
    <w:name w:val="Table Grid"/>
    <w:basedOn w:val="a2"/>
    <w:rsid w:val="0074581B"/>
    <w:pPr>
      <w:bidi/>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מועד חתימת כתב בי-דין"/>
    <w:basedOn w:val="af3"/>
    <w:rsid w:val="0074581B"/>
    <w:pPr>
      <w:spacing w:before="480"/>
    </w:pPr>
    <w:rPr>
      <w:rFonts w:ascii="Arial" w:hAnsi="Arial"/>
    </w:rPr>
  </w:style>
  <w:style w:type="paragraph" w:styleId="aff">
    <w:name w:val="Plain Text"/>
    <w:basedOn w:val="a0"/>
    <w:link w:val="aff0"/>
    <w:rsid w:val="0074581B"/>
    <w:rPr>
      <w:rFonts w:ascii="Courier New" w:hAnsi="Courier New" w:cs="Courier New"/>
      <w:sz w:val="20"/>
      <w:szCs w:val="20"/>
      <w:lang w:eastAsia="en-US"/>
    </w:rPr>
  </w:style>
  <w:style w:type="character" w:customStyle="1" w:styleId="aff0">
    <w:name w:val="טקסט רגיל תו"/>
    <w:basedOn w:val="a1"/>
    <w:link w:val="aff"/>
    <w:rsid w:val="0074581B"/>
    <w:rPr>
      <w:rFonts w:ascii="Courier New" w:hAnsi="Courier New" w:cs="Courier New"/>
    </w:rPr>
  </w:style>
  <w:style w:type="paragraph" w:customStyle="1" w:styleId="23">
    <w:name w:val="כניסה לחלק כללי 2"/>
    <w:basedOn w:val="-20"/>
    <w:rsid w:val="0074581B"/>
    <w:pPr>
      <w:tabs>
        <w:tab w:val="clear" w:pos="907"/>
      </w:tabs>
      <w:ind w:left="907" w:firstLine="0"/>
    </w:pPr>
  </w:style>
  <w:style w:type="paragraph" w:customStyle="1" w:styleId="33">
    <w:name w:val="כניסה לחלק כללי 3"/>
    <w:basedOn w:val="-30"/>
    <w:rsid w:val="0074581B"/>
    <w:pPr>
      <w:tabs>
        <w:tab w:val="clear" w:pos="1361"/>
      </w:tabs>
      <w:ind w:firstLine="0"/>
    </w:pPr>
  </w:style>
  <w:style w:type="paragraph" w:customStyle="1" w:styleId="aff1">
    <w:name w:val="קטן"/>
    <w:basedOn w:val="a8"/>
    <w:rsid w:val="0074581B"/>
    <w:rPr>
      <w:sz w:val="20"/>
      <w:szCs w:val="20"/>
    </w:rPr>
  </w:style>
  <w:style w:type="paragraph" w:customStyle="1" w:styleId="aff2">
    <w:name w:val="תאים בטבלת עדים"/>
    <w:basedOn w:val="aff3"/>
    <w:rsid w:val="0074581B"/>
    <w:rPr>
      <w:b w:val="0"/>
      <w:bCs w:val="0"/>
    </w:rPr>
  </w:style>
  <w:style w:type="paragraph" w:customStyle="1" w:styleId="aff3">
    <w:name w:val="כותרת טבלת עדים"/>
    <w:basedOn w:val="af9"/>
    <w:rsid w:val="0074581B"/>
    <w:pPr>
      <w:spacing w:line="240" w:lineRule="auto"/>
      <w:jc w:val="center"/>
    </w:pPr>
  </w:style>
  <w:style w:type="paragraph" w:styleId="aff4">
    <w:name w:val="footnote text"/>
    <w:basedOn w:val="a0"/>
    <w:link w:val="aff5"/>
    <w:rsid w:val="0074581B"/>
    <w:pPr>
      <w:spacing w:line="240" w:lineRule="auto"/>
    </w:pPr>
    <w:rPr>
      <w:sz w:val="20"/>
      <w:szCs w:val="20"/>
    </w:rPr>
  </w:style>
  <w:style w:type="character" w:customStyle="1" w:styleId="aff5">
    <w:name w:val="טקסט הערת שוליים תו"/>
    <w:basedOn w:val="a1"/>
    <w:link w:val="aff4"/>
    <w:rsid w:val="0074581B"/>
    <w:rPr>
      <w:rFonts w:ascii="Arial" w:hAnsi="Arial" w:cs="David"/>
      <w:lang w:eastAsia="he-IL"/>
    </w:rPr>
  </w:style>
  <w:style w:type="paragraph" w:styleId="aff6">
    <w:name w:val="annotation text"/>
    <w:basedOn w:val="a0"/>
    <w:link w:val="aff7"/>
    <w:rsid w:val="0074581B"/>
    <w:pPr>
      <w:spacing w:line="240" w:lineRule="auto"/>
    </w:pPr>
    <w:rPr>
      <w:sz w:val="20"/>
      <w:szCs w:val="20"/>
    </w:rPr>
  </w:style>
  <w:style w:type="character" w:customStyle="1" w:styleId="aff7">
    <w:name w:val="טקסט הערה תו"/>
    <w:basedOn w:val="a1"/>
    <w:link w:val="aff6"/>
    <w:rsid w:val="0074581B"/>
    <w:rPr>
      <w:rFonts w:ascii="Arial" w:hAnsi="Arial" w:cs="David"/>
      <w:lang w:eastAsia="he-IL"/>
    </w:rPr>
  </w:style>
  <w:style w:type="character" w:styleId="aff8">
    <w:name w:val="footnote reference"/>
    <w:rsid w:val="0074581B"/>
    <w:rPr>
      <w:vertAlign w:val="superscript"/>
    </w:rPr>
  </w:style>
  <w:style w:type="character" w:styleId="aff9">
    <w:name w:val="annotation reference"/>
    <w:rsid w:val="0074581B"/>
    <w:rPr>
      <w:sz w:val="16"/>
      <w:szCs w:val="16"/>
    </w:rPr>
  </w:style>
  <w:style w:type="paragraph" w:styleId="affa">
    <w:name w:val="Balloon Text"/>
    <w:basedOn w:val="a0"/>
    <w:link w:val="affb"/>
    <w:rsid w:val="0074581B"/>
    <w:pPr>
      <w:spacing w:line="240" w:lineRule="auto"/>
    </w:pPr>
    <w:rPr>
      <w:rFonts w:ascii="Tahoma" w:hAnsi="Tahoma" w:cs="Tahoma"/>
      <w:sz w:val="16"/>
      <w:szCs w:val="16"/>
    </w:rPr>
  </w:style>
  <w:style w:type="character" w:customStyle="1" w:styleId="affb">
    <w:name w:val="טקסט בלונים תו"/>
    <w:basedOn w:val="a1"/>
    <w:link w:val="affa"/>
    <w:rsid w:val="0074581B"/>
    <w:rPr>
      <w:rFonts w:ascii="Tahoma" w:hAnsi="Tahoma" w:cs="Tahoma"/>
      <w:sz w:val="16"/>
      <w:szCs w:val="16"/>
      <w:lang w:eastAsia="he-IL"/>
    </w:rPr>
  </w:style>
  <w:style w:type="paragraph" w:styleId="affc">
    <w:name w:val="List Paragraph"/>
    <w:basedOn w:val="a0"/>
    <w:uiPriority w:val="34"/>
    <w:qFormat/>
    <w:rsid w:val="0074581B"/>
    <w:pPr>
      <w:ind w:left="720"/>
      <w:contextualSpacing/>
    </w:pPr>
  </w:style>
  <w:style w:type="character" w:customStyle="1" w:styleId="a9">
    <w:name w:val="כותרת תחתונה תו"/>
    <w:basedOn w:val="a1"/>
    <w:link w:val="a8"/>
    <w:uiPriority w:val="99"/>
    <w:rsid w:val="0074581B"/>
    <w:rPr>
      <w:rFonts w:ascii="David" w:hAnsi="David" w:cs="David"/>
      <w:sz w:val="24"/>
      <w:szCs w:val="24"/>
    </w:rPr>
  </w:style>
  <w:style w:type="character" w:styleId="Hyperlink">
    <w:name w:val="Hyperlink"/>
    <w:basedOn w:val="a1"/>
    <w:rsid w:val="0074581B"/>
    <w:rPr>
      <w:color w:val="0000FF" w:themeColor="hyperlink"/>
      <w:u w:val="single"/>
    </w:rPr>
  </w:style>
  <w:style w:type="character" w:customStyle="1" w:styleId="11">
    <w:name w:val="כותרת 1 תו"/>
    <w:basedOn w:val="a1"/>
    <w:link w:val="10"/>
    <w:uiPriority w:val="9"/>
    <w:rsid w:val="00F002AB"/>
    <w:rPr>
      <w:rFonts w:ascii="David" w:hAnsi="David" w:cs="David"/>
      <w:b/>
      <w:bCs/>
      <w:kern w:val="28"/>
      <w:sz w:val="36"/>
      <w:szCs w:val="36"/>
      <w:u w:val="thick"/>
      <w:shd w:val="clear" w:color="auto" w:fill="FFFFFF"/>
      <w:lang w:eastAsia="he-IL"/>
    </w:rPr>
  </w:style>
  <w:style w:type="character" w:customStyle="1" w:styleId="-10">
    <w:name w:val="מספור ספרות ואותיות - רמה 1 תו תו"/>
    <w:link w:val="-1"/>
    <w:locked/>
    <w:rsid w:val="00FD7301"/>
    <w:rPr>
      <w:rFonts w:ascii="Arial" w:hAnsi="Arial" w:cs="David"/>
      <w:sz w:val="24"/>
      <w:szCs w:val="24"/>
      <w:lang w:eastAsia="he-IL"/>
    </w:rPr>
  </w:style>
  <w:style w:type="paragraph" w:styleId="affd">
    <w:name w:val="annotation subject"/>
    <w:basedOn w:val="aff6"/>
    <w:next w:val="aff6"/>
    <w:link w:val="affe"/>
    <w:rsid w:val="00554F49"/>
    <w:rPr>
      <w:b/>
      <w:bCs/>
    </w:rPr>
  </w:style>
  <w:style w:type="character" w:customStyle="1" w:styleId="affe">
    <w:name w:val="נושא הערה תו"/>
    <w:basedOn w:val="aff7"/>
    <w:link w:val="affd"/>
    <w:rsid w:val="00554F49"/>
    <w:rPr>
      <w:rFonts w:ascii="Arial" w:hAnsi="Arial" w:cs="David"/>
      <w:b/>
      <w:bCs/>
      <w:lang w:eastAsia="he-IL"/>
    </w:rPr>
  </w:style>
  <w:style w:type="table" w:customStyle="1" w:styleId="15">
    <w:name w:val="טבלת רשת1"/>
    <w:basedOn w:val="a2"/>
    <w:next w:val="afe"/>
    <w:rsid w:val="0052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26FF0"/>
    <w:pPr>
      <w:bidi/>
      <w:spacing w:line="360" w:lineRule="auto"/>
      <w:jc w:val="both"/>
    </w:pPr>
    <w:rPr>
      <w:rFonts w:ascii="Arial" w:hAnsi="Arial" w:cs="David"/>
      <w:sz w:val="24"/>
      <w:szCs w:val="24"/>
      <w:lang w:eastAsia="he-IL"/>
    </w:rPr>
  </w:style>
  <w:style w:type="paragraph" w:styleId="10">
    <w:name w:val="heading 1"/>
    <w:basedOn w:val="a0"/>
    <w:next w:val="a0"/>
    <w:link w:val="11"/>
    <w:uiPriority w:val="9"/>
    <w:qFormat/>
    <w:rsid w:val="00463497"/>
    <w:pPr>
      <w:keepNext/>
      <w:keepLines/>
      <w:shd w:val="clear" w:color="auto" w:fill="FFFFFF"/>
      <w:spacing w:before="240" w:after="240"/>
      <w:jc w:val="center"/>
      <w:outlineLvl w:val="0"/>
    </w:pPr>
    <w:rPr>
      <w:rFonts w:ascii="David" w:hAnsi="David"/>
      <w:b/>
      <w:bCs/>
      <w:kern w:val="28"/>
      <w:sz w:val="36"/>
      <w:szCs w:val="36"/>
      <w:u w:val="thick"/>
    </w:rPr>
  </w:style>
  <w:style w:type="paragraph" w:styleId="20">
    <w:name w:val="heading 2"/>
    <w:basedOn w:val="a0"/>
    <w:next w:val="a0"/>
    <w:qFormat/>
    <w:rsid w:val="00463497"/>
    <w:pPr>
      <w:keepNext/>
      <w:spacing w:before="240" w:after="120"/>
      <w:outlineLvl w:val="1"/>
    </w:pPr>
    <w:rPr>
      <w:rFonts w:ascii="David" w:hAnsi="David"/>
      <w:b/>
      <w:bCs/>
      <w:sz w:val="32"/>
      <w:szCs w:val="32"/>
      <w:u w:val="single"/>
    </w:rPr>
  </w:style>
  <w:style w:type="paragraph" w:styleId="30">
    <w:name w:val="heading 3"/>
    <w:basedOn w:val="a0"/>
    <w:next w:val="a0"/>
    <w:qFormat/>
    <w:rsid w:val="00C5293F"/>
    <w:pPr>
      <w:keepNext/>
      <w:spacing w:before="240" w:after="60"/>
      <w:ind w:left="454"/>
      <w:outlineLvl w:val="2"/>
    </w:pPr>
    <w:rPr>
      <w:rFonts w:ascii="David" w:hAnsi="David"/>
      <w:b/>
      <w:bCs/>
      <w:sz w:val="28"/>
      <w:szCs w:val="28"/>
      <w:u w:val="single"/>
    </w:rPr>
  </w:style>
  <w:style w:type="paragraph" w:styleId="40">
    <w:name w:val="heading 4"/>
    <w:basedOn w:val="a0"/>
    <w:next w:val="a0"/>
    <w:qFormat/>
    <w:rsid w:val="00193423"/>
    <w:pPr>
      <w:keepNext/>
      <w:spacing w:before="240" w:after="60"/>
      <w:outlineLvl w:val="3"/>
    </w:pPr>
    <w:rPr>
      <w:rFonts w:ascii="David" w:hAnsi="David"/>
      <w:b/>
      <w:bCs/>
      <w:sz w:val="26"/>
      <w:szCs w:val="26"/>
      <w:u w:val="single"/>
    </w:rPr>
  </w:style>
  <w:style w:type="paragraph" w:styleId="5">
    <w:name w:val="heading 5"/>
    <w:basedOn w:val="a0"/>
    <w:next w:val="a0"/>
    <w:qFormat/>
    <w:rsid w:val="00193423"/>
    <w:pPr>
      <w:spacing w:before="240"/>
      <w:outlineLvl w:val="4"/>
    </w:pPr>
    <w:rPr>
      <w:rFonts w:ascii="David" w:hAnsi="David"/>
      <w:b/>
      <w:bCs/>
      <w:u w:val="single"/>
    </w:rPr>
  </w:style>
  <w:style w:type="paragraph" w:styleId="6">
    <w:name w:val="heading 6"/>
    <w:basedOn w:val="a0"/>
    <w:next w:val="a0"/>
    <w:qFormat/>
    <w:rsid w:val="00193423"/>
    <w:pPr>
      <w:spacing w:before="240"/>
      <w:ind w:left="284"/>
      <w:outlineLvl w:val="5"/>
    </w:pPr>
    <w:rPr>
      <w:rFonts w:ascii="David" w:hAnsi="David"/>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FollowedHyperlink">
    <w:name w:val="FollowedHyperlink"/>
    <w:basedOn w:val="a1"/>
    <w:rsid w:val="00FB433B"/>
    <w:rPr>
      <w:color w:val="3366FF"/>
      <w:u w:val="single"/>
    </w:rPr>
  </w:style>
  <w:style w:type="paragraph" w:customStyle="1" w:styleId="a4">
    <w:name w:val="ואלה נימוקי הבקשה"/>
    <w:basedOn w:val="a0"/>
    <w:rsid w:val="00D70E59"/>
    <w:pPr>
      <w:spacing w:before="360" w:after="120"/>
    </w:pPr>
    <w:rPr>
      <w:b/>
      <w:bCs/>
      <w:snapToGrid w:val="0"/>
      <w:u w:val="single"/>
    </w:rPr>
  </w:style>
  <w:style w:type="paragraph" w:customStyle="1" w:styleId="a5">
    <w:name w:val="כותרת בבימ&quot;ש"/>
    <w:basedOn w:val="a0"/>
    <w:rsid w:val="00D70E59"/>
    <w:pPr>
      <w:spacing w:line="240" w:lineRule="auto"/>
    </w:pPr>
    <w:rPr>
      <w:b/>
      <w:bCs/>
      <w:u w:val="single"/>
    </w:rPr>
  </w:style>
  <w:style w:type="paragraph" w:customStyle="1" w:styleId="a6">
    <w:name w:val="כותרת בקשה ממורכזת"/>
    <w:basedOn w:val="a0"/>
    <w:rsid w:val="00463497"/>
    <w:pPr>
      <w:spacing w:before="360" w:after="240"/>
      <w:jc w:val="center"/>
    </w:pPr>
    <w:rPr>
      <w:rFonts w:ascii="David" w:hAnsi="David"/>
      <w:b/>
      <w:bCs/>
      <w:spacing w:val="28"/>
      <w:sz w:val="28"/>
      <w:szCs w:val="28"/>
      <w:u w:val="single"/>
    </w:rPr>
  </w:style>
  <w:style w:type="paragraph" w:customStyle="1" w:styleId="-">
    <w:name w:val="כותרת כתב בי-דין"/>
    <w:basedOn w:val="a0"/>
    <w:next w:val="a0"/>
    <w:rsid w:val="00463497"/>
    <w:pPr>
      <w:spacing w:before="240" w:after="240"/>
      <w:jc w:val="center"/>
    </w:pPr>
    <w:rPr>
      <w:rFonts w:ascii="David" w:hAnsi="David"/>
      <w:b/>
      <w:bCs/>
      <w:spacing w:val="50"/>
      <w:sz w:val="36"/>
      <w:szCs w:val="36"/>
      <w:u w:val="thick"/>
    </w:rPr>
  </w:style>
  <w:style w:type="paragraph" w:styleId="a7">
    <w:name w:val="header"/>
    <w:basedOn w:val="a0"/>
    <w:rsid w:val="00463497"/>
    <w:pPr>
      <w:tabs>
        <w:tab w:val="center" w:pos="4153"/>
        <w:tab w:val="right" w:pos="8306"/>
      </w:tabs>
    </w:pPr>
    <w:rPr>
      <w:rFonts w:ascii="David" w:hAnsi="David"/>
    </w:rPr>
  </w:style>
  <w:style w:type="paragraph" w:styleId="a8">
    <w:name w:val="footer"/>
    <w:basedOn w:val="a0"/>
    <w:link w:val="a9"/>
    <w:uiPriority w:val="99"/>
    <w:rsid w:val="00463497"/>
    <w:pPr>
      <w:tabs>
        <w:tab w:val="center" w:pos="4153"/>
        <w:tab w:val="right" w:pos="8306"/>
      </w:tabs>
    </w:pPr>
    <w:rPr>
      <w:rFonts w:ascii="David" w:hAnsi="David"/>
    </w:rPr>
  </w:style>
  <w:style w:type="paragraph" w:customStyle="1" w:styleId="12">
    <w:name w:val="כניסה למספור 1"/>
    <w:basedOn w:val="a0"/>
    <w:rsid w:val="003E6E6B"/>
    <w:pPr>
      <w:spacing w:before="240" w:line="320" w:lineRule="exact"/>
      <w:ind w:left="454"/>
    </w:pPr>
    <w:rPr>
      <w:rFonts w:ascii="David" w:hAnsi="David"/>
    </w:rPr>
  </w:style>
  <w:style w:type="paragraph" w:customStyle="1" w:styleId="21">
    <w:name w:val="כניסה למספור 2"/>
    <w:basedOn w:val="a0"/>
    <w:rsid w:val="003E6E6B"/>
    <w:pPr>
      <w:spacing w:before="120" w:line="320" w:lineRule="exact"/>
      <w:ind w:left="964"/>
    </w:pPr>
    <w:rPr>
      <w:rFonts w:ascii="David" w:hAnsi="David"/>
    </w:rPr>
  </w:style>
  <w:style w:type="paragraph" w:customStyle="1" w:styleId="31">
    <w:name w:val="כניסה למספור 3"/>
    <w:basedOn w:val="a0"/>
    <w:rsid w:val="003E6E6B"/>
    <w:pPr>
      <w:spacing w:before="120" w:line="320" w:lineRule="exact"/>
      <w:ind w:left="1588"/>
    </w:pPr>
    <w:rPr>
      <w:rFonts w:ascii="David" w:hAnsi="David"/>
    </w:rPr>
  </w:style>
  <w:style w:type="paragraph" w:customStyle="1" w:styleId="41">
    <w:name w:val="כניסה למספור 4"/>
    <w:basedOn w:val="a0"/>
    <w:rsid w:val="003E6E6B"/>
    <w:pPr>
      <w:spacing w:before="120" w:line="320" w:lineRule="exact"/>
      <w:ind w:left="2381"/>
    </w:pPr>
    <w:rPr>
      <w:rFonts w:ascii="David" w:hAnsi="David"/>
    </w:rPr>
  </w:style>
  <w:style w:type="paragraph" w:customStyle="1" w:styleId="-1">
    <w:name w:val="מספור ספרות ואותיות - רמה 1"/>
    <w:basedOn w:val="a0"/>
    <w:link w:val="-10"/>
    <w:rsid w:val="002F63B1"/>
    <w:pPr>
      <w:widowControl w:val="0"/>
      <w:numPr>
        <w:numId w:val="2"/>
      </w:numPr>
      <w:spacing w:before="120" w:after="120" w:line="320" w:lineRule="exact"/>
    </w:pPr>
  </w:style>
  <w:style w:type="paragraph" w:customStyle="1" w:styleId="aa">
    <w:name w:val="מודגש רגיל"/>
    <w:basedOn w:val="a0"/>
    <w:rsid w:val="00D70E59"/>
    <w:rPr>
      <w:b/>
      <w:bCs/>
    </w:rPr>
  </w:style>
  <w:style w:type="paragraph" w:customStyle="1" w:styleId="ab">
    <w:name w:val="הנדון במכתב"/>
    <w:basedOn w:val="ac"/>
    <w:rsid w:val="003E6E6B"/>
    <w:pPr>
      <w:spacing w:before="120" w:after="240"/>
    </w:pPr>
    <w:rPr>
      <w:bCs/>
      <w:u w:val="single"/>
    </w:rPr>
  </w:style>
  <w:style w:type="paragraph" w:customStyle="1" w:styleId="ad">
    <w:name w:val="מוקטן"/>
    <w:basedOn w:val="a0"/>
    <w:rsid w:val="00463497"/>
    <w:rPr>
      <w:rFonts w:ascii="David" w:hAnsi="David"/>
      <w:sz w:val="16"/>
      <w:szCs w:val="16"/>
    </w:rPr>
  </w:style>
  <w:style w:type="paragraph" w:customStyle="1" w:styleId="ac">
    <w:name w:val="ממורכז"/>
    <w:basedOn w:val="a0"/>
    <w:rsid w:val="00D70E59"/>
    <w:pPr>
      <w:spacing w:before="40" w:after="40"/>
      <w:jc w:val="center"/>
    </w:pPr>
  </w:style>
  <w:style w:type="paragraph" w:customStyle="1" w:styleId="1">
    <w:name w:val="מספור רמה 1"/>
    <w:basedOn w:val="a0"/>
    <w:rsid w:val="003E6E6B"/>
    <w:pPr>
      <w:numPr>
        <w:numId w:val="1"/>
      </w:numPr>
      <w:spacing w:before="240" w:line="320" w:lineRule="exact"/>
    </w:pPr>
    <w:rPr>
      <w:rFonts w:ascii="David" w:hAnsi="David"/>
    </w:rPr>
  </w:style>
  <w:style w:type="paragraph" w:customStyle="1" w:styleId="ae">
    <w:name w:val="מסגרת מודגשת"/>
    <w:basedOn w:val="a0"/>
    <w:next w:val="a0"/>
    <w:qFormat/>
    <w:rsid w:val="007936F6"/>
    <w:pPr>
      <w:keepNext/>
      <w:keepLines/>
      <w:pBdr>
        <w:top w:val="single" w:sz="4" w:space="1" w:color="FFCC00"/>
        <w:left w:val="single" w:sz="4" w:space="4" w:color="FFCC00"/>
        <w:bottom w:val="single" w:sz="4" w:space="1" w:color="FFCC00"/>
        <w:right w:val="single" w:sz="4" w:space="4" w:color="FFCC00"/>
      </w:pBdr>
      <w:shd w:val="clear" w:color="auto" w:fill="FFFFAF"/>
      <w:spacing w:before="240" w:after="240"/>
      <w:contextualSpacing/>
    </w:pPr>
    <w:rPr>
      <w:rFonts w:ascii="David" w:hAnsi="David"/>
      <w:b/>
      <w:bCs/>
    </w:rPr>
  </w:style>
  <w:style w:type="paragraph" w:customStyle="1" w:styleId="2">
    <w:name w:val="מספור רמה 2"/>
    <w:basedOn w:val="a0"/>
    <w:rsid w:val="003E6E6B"/>
    <w:pPr>
      <w:numPr>
        <w:ilvl w:val="1"/>
        <w:numId w:val="1"/>
      </w:numPr>
      <w:spacing w:before="120" w:line="320" w:lineRule="exact"/>
    </w:pPr>
    <w:rPr>
      <w:rFonts w:ascii="David" w:hAnsi="David"/>
    </w:rPr>
  </w:style>
  <w:style w:type="paragraph" w:customStyle="1" w:styleId="3">
    <w:name w:val="מספור רמה 3"/>
    <w:basedOn w:val="a0"/>
    <w:rsid w:val="003E6E6B"/>
    <w:pPr>
      <w:numPr>
        <w:ilvl w:val="2"/>
        <w:numId w:val="1"/>
      </w:numPr>
      <w:spacing w:before="120" w:line="320" w:lineRule="exact"/>
    </w:pPr>
    <w:rPr>
      <w:rFonts w:ascii="David" w:hAnsi="David"/>
    </w:rPr>
  </w:style>
  <w:style w:type="paragraph" w:customStyle="1" w:styleId="4">
    <w:name w:val="מספור רמה 4"/>
    <w:basedOn w:val="3"/>
    <w:rsid w:val="003354FE"/>
    <w:pPr>
      <w:numPr>
        <w:ilvl w:val="3"/>
      </w:numPr>
    </w:pPr>
  </w:style>
  <w:style w:type="character" w:styleId="af">
    <w:name w:val="page number"/>
    <w:basedOn w:val="a1"/>
    <w:rsid w:val="00463497"/>
  </w:style>
  <w:style w:type="paragraph" w:customStyle="1" w:styleId="-2">
    <w:name w:val="מספור ספרות ואותיות - רמה 2"/>
    <w:basedOn w:val="-1"/>
    <w:rsid w:val="003354FE"/>
    <w:pPr>
      <w:numPr>
        <w:ilvl w:val="1"/>
      </w:numPr>
    </w:pPr>
  </w:style>
  <w:style w:type="paragraph" w:customStyle="1" w:styleId="-3">
    <w:name w:val="מספור ספרות ואותיות - רמה 3"/>
    <w:basedOn w:val="-1"/>
    <w:next w:val="-2"/>
    <w:rsid w:val="003354FE"/>
    <w:pPr>
      <w:numPr>
        <w:ilvl w:val="2"/>
      </w:numPr>
    </w:pPr>
  </w:style>
  <w:style w:type="paragraph" w:customStyle="1" w:styleId="af0">
    <w:name w:val="ממורכז ומודגש"/>
    <w:basedOn w:val="a0"/>
    <w:link w:val="af1"/>
    <w:rsid w:val="00D70E59"/>
    <w:pPr>
      <w:jc w:val="center"/>
    </w:pPr>
    <w:rPr>
      <w:bCs/>
    </w:rPr>
  </w:style>
  <w:style w:type="paragraph" w:customStyle="1" w:styleId="af2">
    <w:name w:val="רגיל צפוף"/>
    <w:basedOn w:val="a0"/>
    <w:rsid w:val="00AB08B7"/>
    <w:pPr>
      <w:spacing w:line="240" w:lineRule="auto"/>
    </w:pPr>
  </w:style>
  <w:style w:type="paragraph" w:customStyle="1" w:styleId="a">
    <w:name w:val="תבליטים"/>
    <w:basedOn w:val="a0"/>
    <w:qFormat/>
    <w:rsid w:val="002F63B1"/>
    <w:pPr>
      <w:numPr>
        <w:numId w:val="3"/>
      </w:numPr>
      <w:tabs>
        <w:tab w:val="clear" w:pos="6174"/>
        <w:tab w:val="left" w:pos="964"/>
      </w:tabs>
      <w:spacing w:before="120"/>
      <w:ind w:left="964" w:hanging="510"/>
      <w:contextualSpacing/>
    </w:pPr>
    <w:rPr>
      <w:rFonts w:ascii="David" w:hAnsi="David"/>
    </w:rPr>
  </w:style>
  <w:style w:type="paragraph" w:customStyle="1" w:styleId="13">
    <w:name w:val="ציטוט רמה 1"/>
    <w:basedOn w:val="a0"/>
    <w:rsid w:val="00E02267"/>
    <w:pPr>
      <w:spacing w:before="120" w:line="320" w:lineRule="exact"/>
      <w:ind w:left="964" w:right="680"/>
      <w:contextualSpacing/>
    </w:pPr>
    <w:rPr>
      <w:rFonts w:ascii="David" w:hAnsi="David"/>
    </w:rPr>
  </w:style>
  <w:style w:type="paragraph" w:customStyle="1" w:styleId="22">
    <w:name w:val="ציטוט רמה 2"/>
    <w:basedOn w:val="13"/>
    <w:rsid w:val="003E6E6B"/>
    <w:pPr>
      <w:ind w:left="1418"/>
    </w:pPr>
  </w:style>
  <w:style w:type="paragraph" w:customStyle="1" w:styleId="32">
    <w:name w:val="ציטוט רמה 3"/>
    <w:basedOn w:val="22"/>
    <w:rsid w:val="003E6E6B"/>
    <w:pPr>
      <w:ind w:left="1928"/>
    </w:pPr>
  </w:style>
  <w:style w:type="character" w:customStyle="1" w:styleId="af1">
    <w:name w:val="ממורכז ומודגש תו"/>
    <w:basedOn w:val="a1"/>
    <w:link w:val="af0"/>
    <w:rsid w:val="00D70E59"/>
    <w:rPr>
      <w:rFonts w:ascii="Arial" w:hAnsi="Arial" w:cs="David"/>
      <w:bCs/>
      <w:sz w:val="24"/>
      <w:szCs w:val="24"/>
      <w:lang w:val="en-US" w:eastAsia="en-US" w:bidi="he-IL"/>
    </w:rPr>
  </w:style>
  <w:style w:type="paragraph" w:customStyle="1" w:styleId="-4">
    <w:name w:val="מספור ספרות ואותיות - רמה 4"/>
    <w:basedOn w:val="4"/>
    <w:rsid w:val="003354FE"/>
    <w:pPr>
      <w:numPr>
        <w:numId w:val="2"/>
      </w:numPr>
    </w:pPr>
  </w:style>
  <w:style w:type="paragraph" w:customStyle="1" w:styleId="af3">
    <w:name w:val="מודגש ומופרד"/>
    <w:basedOn w:val="a0"/>
    <w:rsid w:val="0052782C"/>
    <w:pPr>
      <w:spacing w:before="240" w:after="240"/>
    </w:pPr>
    <w:rPr>
      <w:rFonts w:ascii="David" w:hAnsi="David"/>
      <w:b/>
      <w:bCs/>
    </w:rPr>
  </w:style>
  <w:style w:type="paragraph" w:styleId="af4">
    <w:name w:val="Quote"/>
    <w:basedOn w:val="13"/>
    <w:qFormat/>
    <w:rsid w:val="002F63B1"/>
    <w:pPr>
      <w:ind w:left="697" w:right="720"/>
    </w:pPr>
    <w:rPr>
      <w:bCs/>
    </w:rPr>
  </w:style>
  <w:style w:type="paragraph" w:customStyle="1" w:styleId="af5">
    <w:name w:val="כותרת חלק"/>
    <w:basedOn w:val="20"/>
    <w:rsid w:val="00030C76"/>
    <w:pPr>
      <w:spacing w:after="0" w:line="320" w:lineRule="exact"/>
    </w:pPr>
  </w:style>
  <w:style w:type="paragraph" w:customStyle="1" w:styleId="50">
    <w:name w:val="מספור רמה 5"/>
    <w:basedOn w:val="a0"/>
    <w:rsid w:val="000070E1"/>
    <w:pPr>
      <w:tabs>
        <w:tab w:val="num" w:pos="1418"/>
      </w:tabs>
      <w:spacing w:before="120" w:line="320" w:lineRule="exact"/>
      <w:ind w:left="1418" w:hanging="397"/>
    </w:pPr>
    <w:rPr>
      <w:rFonts w:ascii="David" w:hAnsi="David"/>
    </w:rPr>
  </w:style>
  <w:style w:type="paragraph" w:customStyle="1" w:styleId="60">
    <w:name w:val="מספור רמה 6"/>
    <w:basedOn w:val="50"/>
    <w:rsid w:val="000070E1"/>
    <w:pPr>
      <w:tabs>
        <w:tab w:val="clear" w:pos="1418"/>
        <w:tab w:val="num" w:pos="1985"/>
      </w:tabs>
      <w:ind w:left="1985" w:hanging="567"/>
    </w:pPr>
  </w:style>
  <w:style w:type="paragraph" w:customStyle="1" w:styleId="af6">
    <w:name w:val="אישום ממוספר"/>
    <w:basedOn w:val="20"/>
    <w:next w:val="af7"/>
    <w:rsid w:val="000070E1"/>
    <w:pPr>
      <w:tabs>
        <w:tab w:val="num" w:pos="1134"/>
      </w:tabs>
      <w:spacing w:before="600" w:after="0" w:line="320" w:lineRule="exact"/>
      <w:ind w:left="1134" w:hanging="1134"/>
    </w:pPr>
  </w:style>
  <w:style w:type="paragraph" w:customStyle="1" w:styleId="af7">
    <w:name w:val="כותרת עובדות / חיקוק"/>
    <w:basedOn w:val="30"/>
    <w:next w:val="3"/>
    <w:rsid w:val="000070E1"/>
    <w:pPr>
      <w:tabs>
        <w:tab w:val="num" w:pos="454"/>
      </w:tabs>
      <w:spacing w:before="360" w:after="0" w:line="320" w:lineRule="exact"/>
      <w:ind w:hanging="454"/>
    </w:pPr>
  </w:style>
  <w:style w:type="paragraph" w:customStyle="1" w:styleId="-11">
    <w:name w:val="חלק כללי - רמה 1"/>
    <w:basedOn w:val="a0"/>
    <w:rsid w:val="00386D01"/>
    <w:pPr>
      <w:widowControl w:val="0"/>
      <w:tabs>
        <w:tab w:val="num" w:pos="454"/>
      </w:tabs>
      <w:spacing w:before="240" w:line="320" w:lineRule="exact"/>
      <w:ind w:left="454" w:hanging="454"/>
    </w:pPr>
    <w:rPr>
      <w:rFonts w:ascii="David" w:hAnsi="David"/>
    </w:rPr>
  </w:style>
  <w:style w:type="paragraph" w:customStyle="1" w:styleId="-20">
    <w:name w:val="חלק כללי - רמה 2"/>
    <w:basedOn w:val="-11"/>
    <w:rsid w:val="00386D01"/>
    <w:pPr>
      <w:tabs>
        <w:tab w:val="clear" w:pos="454"/>
        <w:tab w:val="num" w:pos="907"/>
      </w:tabs>
      <w:spacing w:before="120"/>
      <w:ind w:left="908"/>
    </w:pPr>
  </w:style>
  <w:style w:type="paragraph" w:customStyle="1" w:styleId="-30">
    <w:name w:val="חלק כללי - רמה 3"/>
    <w:basedOn w:val="-11"/>
    <w:rsid w:val="00386D01"/>
    <w:pPr>
      <w:tabs>
        <w:tab w:val="clear" w:pos="454"/>
        <w:tab w:val="num" w:pos="1361"/>
      </w:tabs>
      <w:spacing w:before="120"/>
      <w:ind w:left="1361"/>
    </w:pPr>
  </w:style>
  <w:style w:type="paragraph" w:customStyle="1" w:styleId="14">
    <w:name w:val="כניסה לכללי 1"/>
    <w:basedOn w:val="-11"/>
    <w:rsid w:val="00DB1028"/>
    <w:pPr>
      <w:tabs>
        <w:tab w:val="clear" w:pos="454"/>
      </w:tabs>
      <w:ind w:firstLine="0"/>
    </w:pPr>
  </w:style>
  <w:style w:type="character" w:customStyle="1" w:styleId="af8">
    <w:name w:val="הדגשת טקסט בסגנון פסד"/>
    <w:basedOn w:val="a1"/>
    <w:uiPriority w:val="1"/>
    <w:qFormat/>
    <w:rsid w:val="00E2669F"/>
    <w:rPr>
      <w:rFonts w:cs="Miriam"/>
    </w:rPr>
  </w:style>
  <w:style w:type="paragraph" w:customStyle="1" w:styleId="51">
    <w:name w:val="כניסה למספור 5"/>
    <w:basedOn w:val="a0"/>
    <w:rsid w:val="0074581B"/>
    <w:pPr>
      <w:spacing w:before="120" w:line="320" w:lineRule="exact"/>
      <w:ind w:left="1418"/>
    </w:pPr>
    <w:rPr>
      <w:rFonts w:ascii="David" w:hAnsi="David"/>
    </w:rPr>
  </w:style>
  <w:style w:type="paragraph" w:customStyle="1" w:styleId="61">
    <w:name w:val="כניסה למספור 6"/>
    <w:basedOn w:val="a0"/>
    <w:rsid w:val="0074581B"/>
    <w:pPr>
      <w:spacing w:before="120" w:line="320" w:lineRule="exact"/>
      <w:ind w:left="2381"/>
    </w:pPr>
    <w:rPr>
      <w:rFonts w:ascii="David" w:hAnsi="David"/>
    </w:rPr>
  </w:style>
  <w:style w:type="paragraph" w:customStyle="1" w:styleId="af9">
    <w:name w:val="מודגש בטבלת צדדים"/>
    <w:basedOn w:val="a0"/>
    <w:link w:val="afa"/>
    <w:rsid w:val="0074581B"/>
    <w:rPr>
      <w:b/>
      <w:bCs/>
    </w:rPr>
  </w:style>
  <w:style w:type="character" w:customStyle="1" w:styleId="afa">
    <w:name w:val="מודגש בטבלת צדדים תו תו"/>
    <w:link w:val="af9"/>
    <w:rsid w:val="0074581B"/>
    <w:rPr>
      <w:rFonts w:ascii="Arial" w:hAnsi="Arial" w:cs="David"/>
      <w:b/>
      <w:bCs/>
      <w:sz w:val="24"/>
      <w:szCs w:val="24"/>
      <w:lang w:eastAsia="he-IL"/>
    </w:rPr>
  </w:style>
  <w:style w:type="paragraph" w:customStyle="1" w:styleId="42">
    <w:name w:val="ציטוט רמה 4"/>
    <w:basedOn w:val="32"/>
    <w:rsid w:val="0074581B"/>
    <w:pPr>
      <w:ind w:left="1418"/>
      <w:contextualSpacing w:val="0"/>
    </w:pPr>
    <w:rPr>
      <w:bCs/>
    </w:rPr>
  </w:style>
  <w:style w:type="paragraph" w:customStyle="1" w:styleId="52">
    <w:name w:val="ציטוט רמה 5"/>
    <w:basedOn w:val="42"/>
    <w:rsid w:val="0074581B"/>
    <w:pPr>
      <w:ind w:left="1928"/>
    </w:pPr>
  </w:style>
  <w:style w:type="paragraph" w:customStyle="1" w:styleId="afb">
    <w:name w:val="מודגש קו תחתי בטבלת צדדים"/>
    <w:basedOn w:val="af9"/>
    <w:link w:val="afc"/>
    <w:rsid w:val="0074581B"/>
    <w:rPr>
      <w:u w:val="single"/>
    </w:rPr>
  </w:style>
  <w:style w:type="character" w:customStyle="1" w:styleId="afc">
    <w:name w:val="מודגש קו תחתי בטבלת צדדים תו תו"/>
    <w:link w:val="afb"/>
    <w:rsid w:val="0074581B"/>
    <w:rPr>
      <w:rFonts w:ascii="Arial" w:hAnsi="Arial" w:cs="David"/>
      <w:b/>
      <w:bCs/>
      <w:sz w:val="24"/>
      <w:szCs w:val="24"/>
      <w:u w:val="single"/>
      <w:lang w:eastAsia="he-IL"/>
    </w:rPr>
  </w:style>
  <w:style w:type="paragraph" w:customStyle="1" w:styleId="afd">
    <w:name w:val="צד בהליך"/>
    <w:basedOn w:val="af9"/>
    <w:next w:val="af9"/>
    <w:rsid w:val="0074581B"/>
    <w:pPr>
      <w:spacing w:after="120"/>
    </w:pPr>
    <w:rPr>
      <w:sz w:val="26"/>
      <w:szCs w:val="26"/>
    </w:rPr>
  </w:style>
  <w:style w:type="table" w:styleId="afe">
    <w:name w:val="Table Grid"/>
    <w:basedOn w:val="a2"/>
    <w:rsid w:val="0074581B"/>
    <w:pPr>
      <w:bidi/>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מועד חתימת כתב בי-דין"/>
    <w:basedOn w:val="af3"/>
    <w:rsid w:val="0074581B"/>
    <w:pPr>
      <w:spacing w:before="480"/>
    </w:pPr>
    <w:rPr>
      <w:rFonts w:ascii="Arial" w:hAnsi="Arial"/>
    </w:rPr>
  </w:style>
  <w:style w:type="paragraph" w:styleId="aff">
    <w:name w:val="Plain Text"/>
    <w:basedOn w:val="a0"/>
    <w:link w:val="aff0"/>
    <w:rsid w:val="0074581B"/>
    <w:rPr>
      <w:rFonts w:ascii="Courier New" w:hAnsi="Courier New" w:cs="Courier New"/>
      <w:sz w:val="20"/>
      <w:szCs w:val="20"/>
      <w:lang w:eastAsia="en-US"/>
    </w:rPr>
  </w:style>
  <w:style w:type="character" w:customStyle="1" w:styleId="aff0">
    <w:name w:val="טקסט רגיל תו"/>
    <w:basedOn w:val="a1"/>
    <w:link w:val="aff"/>
    <w:rsid w:val="0074581B"/>
    <w:rPr>
      <w:rFonts w:ascii="Courier New" w:hAnsi="Courier New" w:cs="Courier New"/>
    </w:rPr>
  </w:style>
  <w:style w:type="paragraph" w:customStyle="1" w:styleId="23">
    <w:name w:val="כניסה לחלק כללי 2"/>
    <w:basedOn w:val="-20"/>
    <w:rsid w:val="0074581B"/>
    <w:pPr>
      <w:tabs>
        <w:tab w:val="clear" w:pos="907"/>
      </w:tabs>
      <w:ind w:left="907" w:firstLine="0"/>
    </w:pPr>
  </w:style>
  <w:style w:type="paragraph" w:customStyle="1" w:styleId="33">
    <w:name w:val="כניסה לחלק כללי 3"/>
    <w:basedOn w:val="-30"/>
    <w:rsid w:val="0074581B"/>
    <w:pPr>
      <w:tabs>
        <w:tab w:val="clear" w:pos="1361"/>
      </w:tabs>
      <w:ind w:firstLine="0"/>
    </w:pPr>
  </w:style>
  <w:style w:type="paragraph" w:customStyle="1" w:styleId="aff1">
    <w:name w:val="קטן"/>
    <w:basedOn w:val="a8"/>
    <w:rsid w:val="0074581B"/>
    <w:rPr>
      <w:sz w:val="20"/>
      <w:szCs w:val="20"/>
    </w:rPr>
  </w:style>
  <w:style w:type="paragraph" w:customStyle="1" w:styleId="aff2">
    <w:name w:val="תאים בטבלת עדים"/>
    <w:basedOn w:val="aff3"/>
    <w:rsid w:val="0074581B"/>
    <w:rPr>
      <w:b w:val="0"/>
      <w:bCs w:val="0"/>
    </w:rPr>
  </w:style>
  <w:style w:type="paragraph" w:customStyle="1" w:styleId="aff3">
    <w:name w:val="כותרת טבלת עדים"/>
    <w:basedOn w:val="af9"/>
    <w:rsid w:val="0074581B"/>
    <w:pPr>
      <w:spacing w:line="240" w:lineRule="auto"/>
      <w:jc w:val="center"/>
    </w:pPr>
  </w:style>
  <w:style w:type="paragraph" w:styleId="aff4">
    <w:name w:val="footnote text"/>
    <w:basedOn w:val="a0"/>
    <w:link w:val="aff5"/>
    <w:rsid w:val="0074581B"/>
    <w:pPr>
      <w:spacing w:line="240" w:lineRule="auto"/>
    </w:pPr>
    <w:rPr>
      <w:sz w:val="20"/>
      <w:szCs w:val="20"/>
    </w:rPr>
  </w:style>
  <w:style w:type="character" w:customStyle="1" w:styleId="aff5">
    <w:name w:val="טקסט הערת שוליים תו"/>
    <w:basedOn w:val="a1"/>
    <w:link w:val="aff4"/>
    <w:rsid w:val="0074581B"/>
    <w:rPr>
      <w:rFonts w:ascii="Arial" w:hAnsi="Arial" w:cs="David"/>
      <w:lang w:eastAsia="he-IL"/>
    </w:rPr>
  </w:style>
  <w:style w:type="paragraph" w:styleId="aff6">
    <w:name w:val="annotation text"/>
    <w:basedOn w:val="a0"/>
    <w:link w:val="aff7"/>
    <w:rsid w:val="0074581B"/>
    <w:pPr>
      <w:spacing w:line="240" w:lineRule="auto"/>
    </w:pPr>
    <w:rPr>
      <w:sz w:val="20"/>
      <w:szCs w:val="20"/>
    </w:rPr>
  </w:style>
  <w:style w:type="character" w:customStyle="1" w:styleId="aff7">
    <w:name w:val="טקסט הערה תו"/>
    <w:basedOn w:val="a1"/>
    <w:link w:val="aff6"/>
    <w:rsid w:val="0074581B"/>
    <w:rPr>
      <w:rFonts w:ascii="Arial" w:hAnsi="Arial" w:cs="David"/>
      <w:lang w:eastAsia="he-IL"/>
    </w:rPr>
  </w:style>
  <w:style w:type="character" w:styleId="aff8">
    <w:name w:val="footnote reference"/>
    <w:rsid w:val="0074581B"/>
    <w:rPr>
      <w:vertAlign w:val="superscript"/>
    </w:rPr>
  </w:style>
  <w:style w:type="character" w:styleId="aff9">
    <w:name w:val="annotation reference"/>
    <w:rsid w:val="0074581B"/>
    <w:rPr>
      <w:sz w:val="16"/>
      <w:szCs w:val="16"/>
    </w:rPr>
  </w:style>
  <w:style w:type="paragraph" w:styleId="affa">
    <w:name w:val="Balloon Text"/>
    <w:basedOn w:val="a0"/>
    <w:link w:val="affb"/>
    <w:rsid w:val="0074581B"/>
    <w:pPr>
      <w:spacing w:line="240" w:lineRule="auto"/>
    </w:pPr>
    <w:rPr>
      <w:rFonts w:ascii="Tahoma" w:hAnsi="Tahoma" w:cs="Tahoma"/>
      <w:sz w:val="16"/>
      <w:szCs w:val="16"/>
    </w:rPr>
  </w:style>
  <w:style w:type="character" w:customStyle="1" w:styleId="affb">
    <w:name w:val="טקסט בלונים תו"/>
    <w:basedOn w:val="a1"/>
    <w:link w:val="affa"/>
    <w:rsid w:val="0074581B"/>
    <w:rPr>
      <w:rFonts w:ascii="Tahoma" w:hAnsi="Tahoma" w:cs="Tahoma"/>
      <w:sz w:val="16"/>
      <w:szCs w:val="16"/>
      <w:lang w:eastAsia="he-IL"/>
    </w:rPr>
  </w:style>
  <w:style w:type="paragraph" w:styleId="affc">
    <w:name w:val="List Paragraph"/>
    <w:basedOn w:val="a0"/>
    <w:uiPriority w:val="34"/>
    <w:qFormat/>
    <w:rsid w:val="0074581B"/>
    <w:pPr>
      <w:ind w:left="720"/>
      <w:contextualSpacing/>
    </w:pPr>
  </w:style>
  <w:style w:type="character" w:customStyle="1" w:styleId="a9">
    <w:name w:val="כותרת תחתונה תו"/>
    <w:basedOn w:val="a1"/>
    <w:link w:val="a8"/>
    <w:uiPriority w:val="99"/>
    <w:rsid w:val="0074581B"/>
    <w:rPr>
      <w:rFonts w:ascii="David" w:hAnsi="David" w:cs="David"/>
      <w:sz w:val="24"/>
      <w:szCs w:val="24"/>
    </w:rPr>
  </w:style>
  <w:style w:type="character" w:styleId="Hyperlink">
    <w:name w:val="Hyperlink"/>
    <w:basedOn w:val="a1"/>
    <w:rsid w:val="0074581B"/>
    <w:rPr>
      <w:color w:val="0000FF" w:themeColor="hyperlink"/>
      <w:u w:val="single"/>
    </w:rPr>
  </w:style>
  <w:style w:type="character" w:customStyle="1" w:styleId="11">
    <w:name w:val="כותרת 1 תו"/>
    <w:basedOn w:val="a1"/>
    <w:link w:val="10"/>
    <w:uiPriority w:val="9"/>
    <w:rsid w:val="00F002AB"/>
    <w:rPr>
      <w:rFonts w:ascii="David" w:hAnsi="David" w:cs="David"/>
      <w:b/>
      <w:bCs/>
      <w:kern w:val="28"/>
      <w:sz w:val="36"/>
      <w:szCs w:val="36"/>
      <w:u w:val="thick"/>
      <w:shd w:val="clear" w:color="auto" w:fill="FFFFFF"/>
      <w:lang w:eastAsia="he-IL"/>
    </w:rPr>
  </w:style>
  <w:style w:type="character" w:customStyle="1" w:styleId="-10">
    <w:name w:val="מספור ספרות ואותיות - רמה 1 תו תו"/>
    <w:link w:val="-1"/>
    <w:locked/>
    <w:rsid w:val="00FD7301"/>
    <w:rPr>
      <w:rFonts w:ascii="Arial" w:hAnsi="Arial" w:cs="David"/>
      <w:sz w:val="24"/>
      <w:szCs w:val="24"/>
      <w:lang w:eastAsia="he-IL"/>
    </w:rPr>
  </w:style>
  <w:style w:type="paragraph" w:styleId="affd">
    <w:name w:val="annotation subject"/>
    <w:basedOn w:val="aff6"/>
    <w:next w:val="aff6"/>
    <w:link w:val="affe"/>
    <w:rsid w:val="00554F49"/>
    <w:rPr>
      <w:b/>
      <w:bCs/>
    </w:rPr>
  </w:style>
  <w:style w:type="character" w:customStyle="1" w:styleId="affe">
    <w:name w:val="נושא הערה תו"/>
    <w:basedOn w:val="aff7"/>
    <w:link w:val="affd"/>
    <w:rsid w:val="00554F49"/>
    <w:rPr>
      <w:rFonts w:ascii="Arial" w:hAnsi="Arial" w:cs="David"/>
      <w:b/>
      <w:bCs/>
      <w:lang w:eastAsia="he-IL"/>
    </w:rPr>
  </w:style>
  <w:style w:type="table" w:customStyle="1" w:styleId="15">
    <w:name w:val="טבלת רשת1"/>
    <w:basedOn w:val="a2"/>
    <w:next w:val="afe"/>
    <w:rsid w:val="00525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7116">
      <w:bodyDiv w:val="1"/>
      <w:marLeft w:val="0"/>
      <w:marRight w:val="0"/>
      <w:marTop w:val="0"/>
      <w:marBottom w:val="0"/>
      <w:divBdr>
        <w:top w:val="none" w:sz="0" w:space="0" w:color="auto"/>
        <w:left w:val="none" w:sz="0" w:space="0" w:color="auto"/>
        <w:bottom w:val="none" w:sz="0" w:space="0" w:color="auto"/>
        <w:right w:val="none" w:sz="0" w:space="0" w:color="auto"/>
      </w:divBdr>
    </w:div>
    <w:div w:id="17986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AF2B1-3CFC-4350-8D5B-42EFE842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240FC93E</Template>
  <TotalTime>5</TotalTime>
  <Pages>6</Pages>
  <Words>1688</Words>
  <Characters>8334</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MOJ</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נעם עוזיאל, עו"ד</dc:creator>
  <cp:lastModifiedBy>Vita Zak</cp:lastModifiedBy>
  <cp:revision>6</cp:revision>
  <cp:lastPrinted>2018-05-31T12:43:00Z</cp:lastPrinted>
  <dcterms:created xsi:type="dcterms:W3CDTF">2019-08-06T13:41:00Z</dcterms:created>
  <dcterms:modified xsi:type="dcterms:W3CDTF">2019-08-07T05:52:00Z</dcterms:modified>
</cp:coreProperties>
</file>